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rsidTr="00B732E4">
        <w:trPr>
          <w:trHeight w:val="1987"/>
        </w:trPr>
        <w:tc>
          <w:tcPr>
            <w:tcW w:w="5387" w:type="dxa"/>
          </w:tcPr>
          <w:p w:rsidR="00A02197" w:rsidRPr="00A10E66" w:rsidRDefault="001F32F0" w:rsidP="00B732E4">
            <w:pPr>
              <w:pStyle w:val="TableContents"/>
              <w:rPr>
                <w:b/>
              </w:rPr>
            </w:pPr>
            <w:r>
              <w:rPr>
                <w:b/>
                <w:noProof/>
                <w:lang w:eastAsia="et-EE" w:bidi="ar-SA"/>
              </w:rPr>
              <w:drawing>
                <wp:anchor distT="0" distB="0" distL="114300" distR="114300" simplePos="0" relativeHeight="251659264" behindDoc="0" locked="0" layoutInCell="1" allowOverlap="1" wp14:anchorId="09D451D7" wp14:editId="31545B3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rsidR="00A02197" w:rsidRPr="00BC1A62" w:rsidRDefault="00A02197" w:rsidP="00985731">
            <w:pPr>
              <w:pStyle w:val="AK"/>
            </w:pPr>
          </w:p>
        </w:tc>
      </w:tr>
      <w:tr w:rsidR="00A02197" w:rsidRPr="001D4CFB" w:rsidTr="00B732E4">
        <w:trPr>
          <w:trHeight w:val="1985"/>
        </w:trPr>
        <w:tc>
          <w:tcPr>
            <w:tcW w:w="5387" w:type="dxa"/>
          </w:tcPr>
          <w:p w:rsidR="00CA0756" w:rsidRDefault="000B6268" w:rsidP="00CA0756">
            <w:pPr>
              <w:pStyle w:val="Kehatekst"/>
              <w:spacing w:after="0" w:line="240" w:lineRule="auto"/>
              <w:jc w:val="left"/>
            </w:pPr>
            <w:r>
              <w:t>ETTEKIRJUTUS</w:t>
            </w:r>
          </w:p>
          <w:p w:rsidR="000B6268" w:rsidRDefault="000B6268" w:rsidP="00CA0756">
            <w:pPr>
              <w:pStyle w:val="Kehatekst"/>
              <w:spacing w:after="0" w:line="240" w:lineRule="auto"/>
              <w:jc w:val="left"/>
            </w:pPr>
          </w:p>
          <w:p w:rsidR="000B6268" w:rsidRDefault="000B6268" w:rsidP="00CA0756">
            <w:pPr>
              <w:pStyle w:val="Kehatekst"/>
              <w:spacing w:after="0" w:line="240" w:lineRule="auto"/>
              <w:jc w:val="left"/>
            </w:pPr>
          </w:p>
          <w:p w:rsidR="000B6268" w:rsidRPr="004D264D" w:rsidRDefault="000B6268" w:rsidP="00CA0756">
            <w:pPr>
              <w:pStyle w:val="Kehatekst"/>
              <w:spacing w:after="0" w:line="240" w:lineRule="auto"/>
              <w:jc w:val="left"/>
            </w:pPr>
            <w:r>
              <w:t>Tallinn</w:t>
            </w:r>
          </w:p>
        </w:tc>
        <w:tc>
          <w:tcPr>
            <w:tcW w:w="3685" w:type="dxa"/>
          </w:tcPr>
          <w:p w:rsidR="00A02197" w:rsidRPr="001D4CFB" w:rsidRDefault="00985731" w:rsidP="005D6EF2">
            <w:pPr>
              <w:jc w:val="left"/>
            </w:pPr>
            <w:r>
              <w:t xml:space="preserve">      </w:t>
            </w:r>
            <w:r w:rsidR="009D4268">
              <w:t>16.06</w:t>
            </w:r>
            <w:bookmarkStart w:id="0" w:name="_GoBack"/>
            <w:bookmarkEnd w:id="0"/>
            <w:r w:rsidR="005D6EF2">
              <w:t>.2020</w:t>
            </w:r>
            <w:r w:rsidR="00A02197">
              <w:t xml:space="preserve"> nr </w:t>
            </w:r>
            <w:r w:rsidR="009D4268" w:rsidRPr="009D4268">
              <w:t>7.2-6.2/865</w:t>
            </w:r>
          </w:p>
        </w:tc>
      </w:tr>
    </w:tbl>
    <w:p w:rsidR="000B6268" w:rsidRDefault="00F53F5C" w:rsidP="000B6268">
      <w:pPr>
        <w:pStyle w:val="Snum"/>
      </w:pPr>
      <w:r>
        <w:t>19.05</w:t>
      </w:r>
      <w:r w:rsidR="00BE3B24">
        <w:t>.2020</w:t>
      </w:r>
      <w:r w:rsidR="000B6268">
        <w:t xml:space="preserve">.a toimunud paikvaatlusel </w:t>
      </w:r>
      <w:r w:rsidR="002679AE">
        <w:t>Tallinna Tuule</w:t>
      </w:r>
      <w:r>
        <w:t xml:space="preserve"> Lasteaia </w:t>
      </w:r>
      <w:r w:rsidR="00A76B2E" w:rsidRPr="00A76B2E">
        <w:t>hoones</w:t>
      </w:r>
      <w:r w:rsidR="00A76B2E">
        <w:t>,</w:t>
      </w:r>
      <w:r w:rsidR="00A76B2E" w:rsidRPr="00A76B2E">
        <w:t xml:space="preserve"> </w:t>
      </w:r>
      <w:r w:rsidR="00A76B2E">
        <w:t>aadressiga</w:t>
      </w:r>
      <w:r w:rsidR="000B6268">
        <w:t xml:space="preserve"> </w:t>
      </w:r>
      <w:r w:rsidR="002679AE">
        <w:t>Paekaare tn 38</w:t>
      </w:r>
      <w:r w:rsidR="000B6268">
        <w:t xml:space="preserve">, Tallinn tuvastati õigusrikkumised, mille olemus on kirjeldatud paikvaatluse protokollis nr </w:t>
      </w:r>
      <w:r w:rsidR="00AB0BC4" w:rsidRPr="00AB0BC4">
        <w:t>7.2-5.2/</w:t>
      </w:r>
      <w:r>
        <w:t>847</w:t>
      </w:r>
      <w:r w:rsidR="000B177C">
        <w:t>-1.</w:t>
      </w:r>
      <w:r w:rsidR="000B6268">
        <w:t xml:space="preserve"> </w:t>
      </w:r>
    </w:p>
    <w:p w:rsidR="000B6268" w:rsidRDefault="000B6268" w:rsidP="000B6268">
      <w:pPr>
        <w:pStyle w:val="Snum"/>
      </w:pPr>
      <w:r>
        <w:t xml:space="preserve">Päästeameti Põhja päästekeskuse ohutusjärelevalve büroo  juhtivinspektor Jelena Sibul, võtnud aluseks korrakaitseseaduse § 28 lg 1 ja lg 2 ning hinnanud haldusmenetluse käigus kogutud tõendeid ja välja selgitatud  asjaolusid, </w:t>
      </w:r>
    </w:p>
    <w:p w:rsidR="000B6268" w:rsidRDefault="000B6268" w:rsidP="000B6268">
      <w:pPr>
        <w:pStyle w:val="Snum"/>
      </w:pPr>
      <w:r>
        <w:t xml:space="preserve">                                                                       otsustas:</w:t>
      </w:r>
    </w:p>
    <w:p w:rsidR="000B6268" w:rsidRDefault="000B6268" w:rsidP="000B6268">
      <w:pPr>
        <w:pStyle w:val="Snum"/>
      </w:pPr>
    </w:p>
    <w:p w:rsidR="00A02197" w:rsidRDefault="000B6268" w:rsidP="000B6268">
      <w:pPr>
        <w:pStyle w:val="Snum"/>
      </w:pPr>
      <w:r>
        <w:t xml:space="preserve">Anda käesoleva haldusakti adressaadile – </w:t>
      </w:r>
      <w:r w:rsidR="00F53F5C">
        <w:t>Tallinna linnale (Tallinna Haridusameti kaudu)</w:t>
      </w:r>
      <w:r w:rsidR="009D2A8B" w:rsidRPr="009D2A8B">
        <w:t xml:space="preserve"> </w:t>
      </w:r>
      <w:r>
        <w:t xml:space="preserve">aadressil </w:t>
      </w:r>
      <w:r w:rsidR="002679AE">
        <w:t>Paekaare tn 3</w:t>
      </w:r>
      <w:r w:rsidR="00F53F5C">
        <w:t>8</w:t>
      </w:r>
      <w:r>
        <w:t xml:space="preserve">, Tallinnas, Harjumaal asuva </w:t>
      </w:r>
      <w:r w:rsidR="00F53F5C">
        <w:t xml:space="preserve">Tallinna </w:t>
      </w:r>
      <w:r w:rsidR="002679AE">
        <w:t>Tuule</w:t>
      </w:r>
      <w:r w:rsidR="00F53F5C">
        <w:t xml:space="preserve"> Lasteaia </w:t>
      </w:r>
      <w:r>
        <w:t>hoone ja sinna juurde kuuluva territooriumi omanikule,  järgmised ettekirjutused, mi</w:t>
      </w:r>
      <w:r w:rsidR="00AD7ABB">
        <w:t>s tulevad täita määratud tähtaegade</w:t>
      </w:r>
      <w:r>
        <w:t>ks:</w:t>
      </w:r>
    </w:p>
    <w:p w:rsidR="000B177C" w:rsidRDefault="00527F90" w:rsidP="00527F90">
      <w:pPr>
        <w:rPr>
          <w:b/>
          <w:color w:val="000000"/>
        </w:rPr>
      </w:pPr>
      <w:r>
        <w:rPr>
          <w:b/>
          <w:color w:val="000000"/>
        </w:rPr>
        <w:t xml:space="preserve">             </w:t>
      </w:r>
    </w:p>
    <w:p w:rsidR="002679AE" w:rsidRPr="00FF36DE" w:rsidRDefault="002679AE" w:rsidP="002679AE">
      <w:pPr>
        <w:pStyle w:val="Loendilik"/>
        <w:numPr>
          <w:ilvl w:val="0"/>
          <w:numId w:val="20"/>
        </w:numPr>
        <w:spacing w:line="240" w:lineRule="auto"/>
        <w:rPr>
          <w:b/>
          <w:color w:val="000000"/>
        </w:rPr>
      </w:pPr>
      <w:r w:rsidRPr="00FF36DE">
        <w:rPr>
          <w:b/>
          <w:color w:val="000000"/>
        </w:rPr>
        <w:t xml:space="preserve">Tõendada </w:t>
      </w:r>
      <w:r>
        <w:rPr>
          <w:b/>
          <w:color w:val="000000"/>
        </w:rPr>
        <w:t>Paekaare tn 38</w:t>
      </w:r>
      <w:r w:rsidRPr="00FF36DE">
        <w:rPr>
          <w:b/>
          <w:color w:val="000000"/>
        </w:rPr>
        <w:t xml:space="preserve">, Tallinn lasteaia </w:t>
      </w:r>
      <w:r>
        <w:rPr>
          <w:b/>
          <w:color w:val="000000"/>
        </w:rPr>
        <w:t>hobitoas ja selle kõrval olevas koridoris lae</w:t>
      </w:r>
      <w:r w:rsidRPr="00FF36DE">
        <w:rPr>
          <w:b/>
          <w:color w:val="000000"/>
        </w:rPr>
        <w:t>katte sobivust klassi C-s2,d1 nõuetele vastava dokumendiga. Dokumendi puudumisel asendada laekate  nõuetele vastavaga.</w:t>
      </w:r>
    </w:p>
    <w:p w:rsidR="002679AE" w:rsidRPr="001730A9" w:rsidRDefault="002679AE" w:rsidP="002679AE">
      <w:pPr>
        <w:spacing w:line="240" w:lineRule="auto"/>
        <w:rPr>
          <w:color w:val="000000"/>
        </w:rPr>
      </w:pPr>
    </w:p>
    <w:p w:rsidR="002679AE" w:rsidRPr="0074006B" w:rsidRDefault="002679AE" w:rsidP="002679AE">
      <w:pPr>
        <w:spacing w:line="240" w:lineRule="auto"/>
        <w:rPr>
          <w:rFonts w:eastAsia="Times New Roman"/>
          <w:i/>
          <w:color w:val="000000"/>
          <w:kern w:val="0"/>
          <w:lang w:eastAsia="en-US" w:bidi="ar-SA"/>
        </w:rPr>
      </w:pPr>
      <w:r w:rsidRPr="0094263A">
        <w:rPr>
          <w:b/>
          <w:i/>
          <w:color w:val="000000"/>
        </w:rPr>
        <w:t>Põhjendus</w:t>
      </w:r>
      <w:r>
        <w:rPr>
          <w:color w:val="000000"/>
        </w:rPr>
        <w:t xml:space="preserve">: </w:t>
      </w:r>
      <w:r w:rsidRPr="0094263A">
        <w:rPr>
          <w:i/>
          <w:color w:val="000000"/>
        </w:rPr>
        <w:t xml:space="preserve">paikvaatluse käigus tuvastati, et  </w:t>
      </w:r>
      <w:r w:rsidRPr="002679AE">
        <w:rPr>
          <w:i/>
          <w:color w:val="000000"/>
        </w:rPr>
        <w:t xml:space="preserve">hobitoas ja selle juures olevas koridoris laekate on </w:t>
      </w:r>
      <w:proofErr w:type="spellStart"/>
      <w:r w:rsidRPr="002679AE">
        <w:rPr>
          <w:i/>
          <w:color w:val="000000"/>
        </w:rPr>
        <w:t>vahtpolüsterooli</w:t>
      </w:r>
      <w:proofErr w:type="spellEnd"/>
      <w:r w:rsidRPr="002679AE">
        <w:rPr>
          <w:i/>
          <w:color w:val="000000"/>
        </w:rPr>
        <w:t xml:space="preserve"> plaatidest </w:t>
      </w:r>
      <w:r w:rsidRPr="0094263A">
        <w:rPr>
          <w:rFonts w:eastAsia="Times New Roman"/>
          <w:i/>
          <w:color w:val="000000"/>
          <w:kern w:val="0"/>
          <w:lang w:eastAsia="en-US" w:bidi="ar-SA"/>
        </w:rPr>
        <w:t>Materjali sertifikaati</w:t>
      </w:r>
      <w:r w:rsidRPr="0074006B">
        <w:rPr>
          <w:rFonts w:eastAsia="Times New Roman"/>
          <w:i/>
          <w:color w:val="000000"/>
          <w:kern w:val="0"/>
          <w:lang w:eastAsia="en-US" w:bidi="ar-SA"/>
        </w:rPr>
        <w:t xml:space="preserve"> kohal olevatel esitada ei olnud. Tulekahju tekke korral on kõige tähtsam hoone võimalikult kiiresti evakueerida ja päästa inimelusid. Evakueerimiseks jääv aeg sõltub ehitusmaterjalidest ja nende tulekaitseomadustest. Kehtiv seadusandlus nõuab, et ehitusmaterjalid ja konstruktsioonielemendid oleksid konstrueeritud nii, et need võimaldaksid hoones asuvatel inimestel liikuda ohutusse kohta ning võimaldaksid päästeteenistusel sooritada päästetegevusi ja tulekahju kustutada. Sisepinnad peavad olema sellised, et need ei soodustaks tule ja suitsu arenemist ja levikut.</w:t>
      </w:r>
    </w:p>
    <w:p w:rsidR="002679AE" w:rsidRPr="00CF4D8B" w:rsidRDefault="002679AE" w:rsidP="002679AE">
      <w:pPr>
        <w:pStyle w:val="pqhi"/>
        <w:jc w:val="both"/>
        <w:rPr>
          <w:i/>
          <w:color w:val="000000"/>
        </w:rPr>
      </w:pPr>
      <w:r w:rsidRPr="00CF4D8B">
        <w:rPr>
          <w:i/>
          <w:color w:val="000000"/>
        </w:rPr>
        <w:t>Siseministri 30.03.2017 määruse nr 17 „Ehitisele esitatavad tuleohutusnõuded ja nõuded tuletõrje veevarustusele“ § 55 lg 1 kohaselt enne käesoleva määruse jõustumist õiguslikul alusel ehitatud ehitisele, mida kasutatakse ehitisele ettenähtud kasutusotstarbe kohaselt, ja ehitavale ehitisele, mille kohta on enne käesoleva määruse jõustumist väljastatud kehtiv</w:t>
      </w:r>
    </w:p>
    <w:p w:rsidR="002679AE" w:rsidRPr="00CF4D8B" w:rsidRDefault="002679AE" w:rsidP="002679AE">
      <w:pPr>
        <w:pStyle w:val="pqhi"/>
        <w:jc w:val="both"/>
        <w:rPr>
          <w:i/>
          <w:color w:val="000000"/>
        </w:rPr>
      </w:pPr>
      <w:r w:rsidRPr="00CF4D8B">
        <w:rPr>
          <w:i/>
          <w:color w:val="000000"/>
        </w:rPr>
        <w:t xml:space="preserve"> ehitusluba või kohaliku omavalitsuse kirjalik nõusolek või esitatud ehitusteatis või ehitusloa või kirjaliku nõusoleku taotlus, kohaldatakse ehitusloa või kirjaliku nõusoleku taotlemise või ehitusteatise esitamise ajal kehtinud tuleohutusnõudeid. Kui käesolevas määruses on tuleohutusnõudeid sel ajal kehtinud õigusega võrreldes leevendatud, lähtutakse käesolevast määrusest. </w:t>
      </w:r>
    </w:p>
    <w:p w:rsidR="002679AE" w:rsidRPr="00CF4D8B" w:rsidRDefault="00D872A2" w:rsidP="00D872A2">
      <w:pPr>
        <w:pStyle w:val="pqhi"/>
        <w:jc w:val="both"/>
        <w:rPr>
          <w:i/>
          <w:color w:val="000000"/>
        </w:rPr>
      </w:pPr>
      <w:r>
        <w:rPr>
          <w:i/>
          <w:color w:val="000000"/>
        </w:rPr>
        <w:lastRenderedPageBreak/>
        <w:t>Paekaare 38</w:t>
      </w:r>
      <w:r w:rsidR="002679AE" w:rsidRPr="00CF4D8B">
        <w:rPr>
          <w:i/>
          <w:color w:val="000000"/>
        </w:rPr>
        <w:t>, Tallinn ehitisele</w:t>
      </w:r>
      <w:r w:rsidR="00A83D3C">
        <w:rPr>
          <w:i/>
          <w:color w:val="000000"/>
        </w:rPr>
        <w:t xml:space="preserve"> </w:t>
      </w:r>
      <w:r w:rsidR="00A83D3C" w:rsidRPr="00A83D3C">
        <w:rPr>
          <w:i/>
          <w:color w:val="000000"/>
        </w:rPr>
        <w:t xml:space="preserve">10.09.2015 </w:t>
      </w:r>
      <w:r w:rsidR="002679AE" w:rsidRPr="00CF4D8B">
        <w:rPr>
          <w:i/>
          <w:color w:val="000000"/>
        </w:rPr>
        <w:t xml:space="preserve"> </w:t>
      </w:r>
      <w:r w:rsidR="00A83D3C">
        <w:rPr>
          <w:i/>
          <w:color w:val="000000"/>
        </w:rPr>
        <w:t xml:space="preserve">ehitusloa  nr  </w:t>
      </w:r>
      <w:r w:rsidR="00A83D3C" w:rsidRPr="00A83D3C">
        <w:rPr>
          <w:i/>
          <w:color w:val="000000"/>
        </w:rPr>
        <w:t xml:space="preserve">1511241/00328 </w:t>
      </w:r>
      <w:r w:rsidR="00A83D3C">
        <w:rPr>
          <w:i/>
          <w:color w:val="000000"/>
        </w:rPr>
        <w:t xml:space="preserve"> väljastamisel </w:t>
      </w:r>
      <w:r w:rsidR="002679AE" w:rsidRPr="00CF4D8B">
        <w:rPr>
          <w:i/>
          <w:color w:val="000000"/>
        </w:rPr>
        <w:t xml:space="preserve">kehtisid </w:t>
      </w:r>
      <w:r w:rsidR="00A83D3C" w:rsidRPr="00A83D3C">
        <w:rPr>
          <w:i/>
          <w:color w:val="000000"/>
        </w:rPr>
        <w:t>majandus- ja taristuministri 2.06.2015.a määrus</w:t>
      </w:r>
      <w:r w:rsidR="00A83D3C">
        <w:rPr>
          <w:i/>
          <w:color w:val="000000"/>
        </w:rPr>
        <w:t>es</w:t>
      </w:r>
      <w:r w:rsidR="00A83D3C" w:rsidRPr="00A83D3C">
        <w:rPr>
          <w:i/>
          <w:color w:val="000000"/>
        </w:rPr>
        <w:t xml:space="preserve"> nr 54  “</w:t>
      </w:r>
      <w:r w:rsidR="00A83D3C">
        <w:rPr>
          <w:i/>
          <w:color w:val="000000"/>
        </w:rPr>
        <w:t>Ehitisele esitatavad tuleohutus</w:t>
      </w:r>
      <w:r w:rsidR="00A83D3C" w:rsidRPr="00A83D3C">
        <w:rPr>
          <w:i/>
          <w:color w:val="000000"/>
        </w:rPr>
        <w:t xml:space="preserve">nõuded” </w:t>
      </w:r>
      <w:r w:rsidR="002679AE" w:rsidRPr="00CF4D8B">
        <w:rPr>
          <w:i/>
          <w:color w:val="000000"/>
        </w:rPr>
        <w:t xml:space="preserve"> (edaspidi </w:t>
      </w:r>
      <w:r w:rsidR="00A83D3C">
        <w:rPr>
          <w:i/>
          <w:color w:val="000000"/>
        </w:rPr>
        <w:t xml:space="preserve">MTM määrus nr </w:t>
      </w:r>
      <w:r w:rsidR="002679AE" w:rsidRPr="00CF4D8B">
        <w:rPr>
          <w:i/>
          <w:color w:val="000000"/>
        </w:rPr>
        <w:t>5</w:t>
      </w:r>
      <w:r w:rsidR="00A83D3C">
        <w:rPr>
          <w:i/>
          <w:color w:val="000000"/>
        </w:rPr>
        <w:t>4</w:t>
      </w:r>
      <w:r w:rsidR="002679AE" w:rsidRPr="00CF4D8B">
        <w:rPr>
          <w:i/>
          <w:color w:val="000000"/>
        </w:rPr>
        <w:t>) sätestatud tuleohutusnõuded. Lasteaia ruumide sisepindade tuletundlikkuse uus klassimärgistus oli määratletud</w:t>
      </w:r>
      <w:r w:rsidR="00A83D3C" w:rsidRPr="00A83D3C">
        <w:rPr>
          <w:i/>
          <w:color w:val="000000"/>
        </w:rPr>
        <w:t xml:space="preserve">  MTM 2.06.2015 määruse 5</w:t>
      </w:r>
      <w:r w:rsidR="00A83D3C">
        <w:rPr>
          <w:i/>
          <w:color w:val="000000"/>
        </w:rPr>
        <w:t>4 § 7 lõike 5 kohaselt  lisas 6</w:t>
      </w:r>
      <w:r w:rsidR="002679AE" w:rsidRPr="00CF4D8B">
        <w:rPr>
          <w:i/>
          <w:color w:val="000000"/>
        </w:rPr>
        <w:t>. Lisast 6 tulenevalt  lasteaia hoone ruumides seina ja lae pealiskatted peavad vastama klassi C-s2,d1 (on tuletundlik, suitsu eraldub vähesel määral ja põlevad tilgad või tükid kustuvad kiiresti) nõudele, mis kaitseb ruumi seina või lae materjali määratud aja jooksul süttimise, söestumise ja muude kahjust</w:t>
      </w:r>
      <w:r>
        <w:rPr>
          <w:i/>
          <w:color w:val="000000"/>
        </w:rPr>
        <w:t>use eest tulekahju algperioodil</w:t>
      </w:r>
      <w:r w:rsidR="002679AE" w:rsidRPr="00CF4D8B">
        <w:rPr>
          <w:i/>
          <w:color w:val="000000"/>
        </w:rPr>
        <w:t xml:space="preserve"> </w:t>
      </w:r>
      <w:r w:rsidRPr="00D872A2">
        <w:rPr>
          <w:i/>
          <w:color w:val="000000"/>
        </w:rPr>
        <w:t xml:space="preserve">(MTM 2.06.2015 määrus 54 § 17 lg 1). </w:t>
      </w:r>
      <w:proofErr w:type="spellStart"/>
      <w:r w:rsidRPr="00D872A2">
        <w:rPr>
          <w:i/>
          <w:color w:val="000000"/>
        </w:rPr>
        <w:t>Vahtpolüstüroolist</w:t>
      </w:r>
      <w:proofErr w:type="spellEnd"/>
      <w:r w:rsidRPr="00D872A2">
        <w:rPr>
          <w:i/>
          <w:color w:val="000000"/>
        </w:rPr>
        <w:t xml:space="preserve"> plaat vastab  tuletundlikkuse klassile F, mis kehtivate nõuete järgi on konstruktsiooni pinnakihi suhtes </w:t>
      </w:r>
      <w:r>
        <w:rPr>
          <w:i/>
          <w:color w:val="000000"/>
        </w:rPr>
        <w:t>kolme</w:t>
      </w:r>
      <w:r w:rsidRPr="00D872A2">
        <w:rPr>
          <w:i/>
          <w:color w:val="000000"/>
        </w:rPr>
        <w:t xml:space="preserve"> klassi võrra madalam.</w:t>
      </w:r>
      <w:r w:rsidR="002679AE" w:rsidRPr="00CF4D8B">
        <w:rPr>
          <w:i/>
          <w:color w:val="000000"/>
        </w:rPr>
        <w:t xml:space="preserve"> Eelnimetatud  ruumide </w:t>
      </w:r>
      <w:r w:rsidR="002679AE">
        <w:rPr>
          <w:i/>
          <w:color w:val="000000"/>
        </w:rPr>
        <w:t xml:space="preserve">seina ja </w:t>
      </w:r>
      <w:r w:rsidR="002679AE" w:rsidRPr="00CF4D8B">
        <w:rPr>
          <w:i/>
          <w:color w:val="000000"/>
        </w:rPr>
        <w:t xml:space="preserve">lae viimistluse sertifikaati mitte esitamisel pealispinna tulepüsivuse tõstmiseks tuleb </w:t>
      </w:r>
      <w:r>
        <w:rPr>
          <w:i/>
          <w:color w:val="000000"/>
        </w:rPr>
        <w:t>see</w:t>
      </w:r>
      <w:r w:rsidR="002679AE" w:rsidRPr="00CF4D8B">
        <w:rPr>
          <w:i/>
          <w:color w:val="000000"/>
        </w:rPr>
        <w:t xml:space="preserve"> </w:t>
      </w:r>
      <w:r>
        <w:rPr>
          <w:i/>
          <w:color w:val="000000"/>
        </w:rPr>
        <w:t>laeviimistlus</w:t>
      </w:r>
      <w:r w:rsidRPr="00D872A2">
        <w:t xml:space="preserve"> </w:t>
      </w:r>
      <w:r w:rsidRPr="00D872A2">
        <w:rPr>
          <w:i/>
          <w:color w:val="000000"/>
        </w:rPr>
        <w:t>maha võtta</w:t>
      </w:r>
      <w:r w:rsidR="002679AE" w:rsidRPr="00CF4D8B">
        <w:rPr>
          <w:i/>
          <w:color w:val="000000"/>
        </w:rPr>
        <w:t>.</w:t>
      </w:r>
    </w:p>
    <w:p w:rsidR="002679AE" w:rsidRDefault="002679AE" w:rsidP="002679AE">
      <w:pPr>
        <w:pStyle w:val="pqhi"/>
        <w:jc w:val="both"/>
        <w:rPr>
          <w:color w:val="000000"/>
        </w:rPr>
      </w:pPr>
      <w:r w:rsidRPr="00191A1F">
        <w:rPr>
          <w:b/>
          <w:color w:val="000000"/>
        </w:rPr>
        <w:t>Alus</w:t>
      </w:r>
      <w:r>
        <w:rPr>
          <w:color w:val="000000"/>
        </w:rPr>
        <w:t>:</w:t>
      </w:r>
      <w:r w:rsidRPr="0084136E">
        <w:rPr>
          <w:color w:val="000000"/>
        </w:rPr>
        <w:t xml:space="preserve"> siseministri  30.03.2017 määrus nr 17 „Ehitisele esitatavad tuleohutusnõuded ja nõuded tul</w:t>
      </w:r>
      <w:r>
        <w:rPr>
          <w:color w:val="000000"/>
        </w:rPr>
        <w:t>etõrje veevarustusele“ § 55 lg 1</w:t>
      </w:r>
      <w:r w:rsidRPr="0084136E">
        <w:rPr>
          <w:color w:val="000000"/>
        </w:rPr>
        <w:t xml:space="preserve"> vastavalt  </w:t>
      </w:r>
    </w:p>
    <w:p w:rsidR="002679AE" w:rsidRDefault="00D872A2" w:rsidP="002679AE">
      <w:pPr>
        <w:pStyle w:val="pqhi"/>
        <w:jc w:val="both"/>
        <w:rPr>
          <w:color w:val="000000"/>
        </w:rPr>
      </w:pPr>
      <w:r w:rsidRPr="00D872A2">
        <w:rPr>
          <w:color w:val="000000"/>
        </w:rPr>
        <w:t>majandus- ja tari</w:t>
      </w:r>
      <w:r>
        <w:rPr>
          <w:color w:val="000000"/>
        </w:rPr>
        <w:t>stuministri 2.06.2015.a määrus</w:t>
      </w:r>
      <w:r w:rsidRPr="00D872A2">
        <w:rPr>
          <w:color w:val="000000"/>
        </w:rPr>
        <w:t xml:space="preserve"> nr 54  “Ehitisele esitatavad tuleohutusnõuded”</w:t>
      </w:r>
      <w:r>
        <w:rPr>
          <w:color w:val="000000"/>
        </w:rPr>
        <w:t xml:space="preserve"> § 7 lg 5 ja § 17 lg 1 ning</w:t>
      </w:r>
      <w:r w:rsidR="002679AE" w:rsidRPr="0084136E">
        <w:rPr>
          <w:color w:val="000000"/>
        </w:rPr>
        <w:t xml:space="preserve"> lisa 6  </w:t>
      </w:r>
    </w:p>
    <w:p w:rsidR="00527F90" w:rsidRPr="00527F90" w:rsidRDefault="002679AE" w:rsidP="00D872A2">
      <w:pPr>
        <w:spacing w:line="240" w:lineRule="auto"/>
        <w:rPr>
          <w:b/>
          <w:color w:val="000000"/>
        </w:rPr>
      </w:pPr>
      <w:r>
        <w:rPr>
          <w:rFonts w:eastAsia="Times New Roman" w:cs="Mangal"/>
          <w:b/>
          <w:kern w:val="0"/>
          <w:szCs w:val="21"/>
          <w:lang w:eastAsia="en-US" w:bidi="ar-SA"/>
        </w:rPr>
        <w:t xml:space="preserve">             </w:t>
      </w:r>
      <w:r w:rsidR="00527F90" w:rsidRPr="00527F90">
        <w:rPr>
          <w:b/>
          <w:color w:val="000000"/>
        </w:rPr>
        <w:t>Täitmise tähtaeg:</w:t>
      </w:r>
      <w:r w:rsidR="00527F90" w:rsidRPr="00527F90">
        <w:rPr>
          <w:b/>
          <w:iCs/>
          <w:color w:val="000000"/>
        </w:rPr>
        <w:t xml:space="preserve"> </w:t>
      </w:r>
      <w:r w:rsidR="00D872A2">
        <w:rPr>
          <w:b/>
          <w:iCs/>
          <w:color w:val="000000"/>
        </w:rPr>
        <w:t>3</w:t>
      </w:r>
      <w:r w:rsidR="00527F90" w:rsidRPr="00527F90">
        <w:rPr>
          <w:b/>
          <w:iCs/>
          <w:color w:val="000000"/>
        </w:rPr>
        <w:t>1.</w:t>
      </w:r>
      <w:r w:rsidR="00D872A2">
        <w:rPr>
          <w:b/>
          <w:iCs/>
          <w:color w:val="000000"/>
        </w:rPr>
        <w:t xml:space="preserve">detsember </w:t>
      </w:r>
      <w:r w:rsidR="00527F90" w:rsidRPr="00527F90">
        <w:rPr>
          <w:b/>
          <w:iCs/>
          <w:color w:val="000000"/>
        </w:rPr>
        <w:t>2020</w:t>
      </w:r>
    </w:p>
    <w:p w:rsidR="00527F90" w:rsidRPr="00527F90" w:rsidRDefault="00527F90" w:rsidP="00527F90">
      <w:pPr>
        <w:rPr>
          <w:b/>
          <w:color w:val="000000"/>
        </w:rPr>
      </w:pPr>
      <w:r w:rsidRPr="00527F90">
        <w:rPr>
          <w:b/>
          <w:color w:val="000000"/>
        </w:rPr>
        <w:t xml:space="preserve">Sunniraha hoiatus: </w:t>
      </w:r>
      <w:r w:rsidRPr="00527F90">
        <w:rPr>
          <w:color w:val="000000"/>
        </w:rPr>
        <w:t xml:space="preserve">juhul, kui käesolevat ettekirjutust ei täideta tähtajaks, rakendab haldusorgan tuleohutuse seaduse § 40 alusel adressaadi suhtes sunnivahendit- </w:t>
      </w:r>
      <w:r w:rsidRPr="00527F90">
        <w:rPr>
          <w:b/>
          <w:color w:val="000000"/>
        </w:rPr>
        <w:t xml:space="preserve">sunniraha </w:t>
      </w:r>
      <w:r w:rsidR="00D872A2">
        <w:rPr>
          <w:b/>
          <w:iCs/>
          <w:color w:val="000000"/>
        </w:rPr>
        <w:t>5</w:t>
      </w:r>
      <w:r w:rsidRPr="00527F90">
        <w:rPr>
          <w:b/>
          <w:iCs/>
          <w:color w:val="000000"/>
        </w:rPr>
        <w:t>00,00</w:t>
      </w:r>
      <w:r w:rsidR="00D872A2">
        <w:rPr>
          <w:b/>
          <w:color w:val="000000"/>
        </w:rPr>
        <w:t xml:space="preserve"> (viis</w:t>
      </w:r>
      <w:r w:rsidRPr="00527F90">
        <w:rPr>
          <w:b/>
          <w:color w:val="000000"/>
        </w:rPr>
        <w:t>sada) eurot.</w:t>
      </w:r>
    </w:p>
    <w:p w:rsidR="00527F90" w:rsidRDefault="00527F90" w:rsidP="006F2FD9">
      <w:pPr>
        <w:rPr>
          <w:color w:val="000000"/>
        </w:rPr>
      </w:pPr>
    </w:p>
    <w:p w:rsidR="005806E0" w:rsidRPr="005806E0" w:rsidRDefault="005806E0" w:rsidP="005806E0">
      <w:pPr>
        <w:pStyle w:val="Loendilik"/>
        <w:numPr>
          <w:ilvl w:val="0"/>
          <w:numId w:val="20"/>
        </w:numPr>
        <w:rPr>
          <w:color w:val="000000"/>
        </w:rPr>
      </w:pPr>
      <w:r w:rsidRPr="007902A3">
        <w:rPr>
          <w:b/>
          <w:color w:val="000000"/>
        </w:rPr>
        <w:t>Tagada lasteaia „Meretuul“ rühmast koridori viiva tuletõkkeukse korralik sulgumine</w:t>
      </w:r>
      <w:r w:rsidRPr="005806E0">
        <w:rPr>
          <w:color w:val="000000"/>
        </w:rPr>
        <w:t>.</w:t>
      </w:r>
    </w:p>
    <w:p w:rsidR="005806E0" w:rsidRPr="00250047" w:rsidRDefault="005806E0" w:rsidP="005806E0">
      <w:pPr>
        <w:rPr>
          <w:color w:val="000000"/>
        </w:rPr>
      </w:pPr>
    </w:p>
    <w:p w:rsidR="005806E0" w:rsidRPr="007902A3" w:rsidRDefault="005806E0" w:rsidP="005806E0">
      <w:pPr>
        <w:rPr>
          <w:i/>
          <w:color w:val="000000"/>
        </w:rPr>
      </w:pPr>
      <w:r w:rsidRPr="007902A3">
        <w:rPr>
          <w:b/>
          <w:i/>
          <w:color w:val="000000"/>
        </w:rPr>
        <w:t>Põhjendus:</w:t>
      </w:r>
      <w:r w:rsidRPr="007902A3">
        <w:rPr>
          <w:i/>
          <w:color w:val="000000"/>
        </w:rPr>
        <w:t xml:space="preserve"> paikvaatlusel tuvastati, et „Meretuul“ laste</w:t>
      </w:r>
      <w:r w:rsidR="006B637D">
        <w:rPr>
          <w:i/>
          <w:color w:val="000000"/>
        </w:rPr>
        <w:t xml:space="preserve"> </w:t>
      </w:r>
      <w:r w:rsidRPr="007902A3">
        <w:rPr>
          <w:i/>
          <w:color w:val="000000"/>
        </w:rPr>
        <w:t>rühmast moodustatud tuletõkkesektsiooni uksel puudub sulgemisseade. Kui evakuatsiooniteel asuv tuletõkkeuks ei tööta korralikult ehk ei sulgu, siis suitsu ja tule levimine lasteaia hoones tulekahju korral ei ole tõkestatud, mis võib takistada ohutu evakuatsiooni läbiviimist. 2015.a ehitis oli jagatud tuletõkkesektsioonideks,  et tulekahju korral oleks võimalik ohukolle mõne minutiga tühjendada. Päästekeskus leiab, et pikkade koridoride ja ruumide vaheseintes isesulguvate tuletõkkeuste puudumise puhul ei ole tagatud ohutu evakuatsioon ning lasteaia vara hävitamisest kaitsmine (</w:t>
      </w:r>
      <w:proofErr w:type="spellStart"/>
      <w:r w:rsidRPr="007902A3">
        <w:rPr>
          <w:i/>
          <w:color w:val="000000"/>
        </w:rPr>
        <w:t>TuOS</w:t>
      </w:r>
      <w:proofErr w:type="spellEnd"/>
      <w:r w:rsidRPr="007902A3">
        <w:rPr>
          <w:i/>
          <w:color w:val="000000"/>
        </w:rPr>
        <w:t xml:space="preserve"> § 3 lg 1 p 6), sest tulekahju puhul ei oleks tõkestatud kuuma suitsu ja tule kiire levimine läbi terve hoone. Tuleohutuse seaduses on selgesõnaliselt nõutud - hoone kasutamisel tuleb tagada, et suitsu ja tule leviku takistamiseks ette nähtud ehitise osa täidaks oma otstarvet (</w:t>
      </w:r>
      <w:proofErr w:type="spellStart"/>
      <w:r w:rsidRPr="007902A3">
        <w:rPr>
          <w:i/>
          <w:color w:val="000000"/>
        </w:rPr>
        <w:t>TuOS</w:t>
      </w:r>
      <w:proofErr w:type="spellEnd"/>
      <w:r w:rsidRPr="007902A3">
        <w:rPr>
          <w:i/>
          <w:color w:val="000000"/>
        </w:rPr>
        <w:t xml:space="preserve"> § 5 lg 3 ). Siseministri  30.03.2017 määrus nr 17 „Ehitisele esitatavad tuleohutusnõuded ja nõuded tuletõrje veevarustusele “ (edaspidi </w:t>
      </w:r>
      <w:proofErr w:type="spellStart"/>
      <w:r w:rsidRPr="007902A3">
        <w:rPr>
          <w:i/>
          <w:color w:val="000000"/>
        </w:rPr>
        <w:t>SIMm</w:t>
      </w:r>
      <w:proofErr w:type="spellEnd"/>
      <w:r w:rsidRPr="007902A3">
        <w:rPr>
          <w:i/>
          <w:color w:val="000000"/>
        </w:rPr>
        <w:t xml:space="preserve"> 30.03.2017 nr 17) § 55 lg 2 järgi peab enne nimetatud määruse jõustumist õiguslikul alusel ehitatud ehitis, mida kasutatakse ehitisele ettenähtud kasutamisotstarbe kohaselt, peab evakuatsioonile kehtestatud nõuete osas vastama käesoleva määruse §-des 5, 12–14, 29, 30, 32–34, 34¹  ning 6. peatükis (§-d 41-49) sätestatud nõuetele, arvestades § 3 lõikes 4 sätestatut. </w:t>
      </w:r>
      <w:proofErr w:type="spellStart"/>
      <w:r w:rsidRPr="007902A3">
        <w:rPr>
          <w:i/>
          <w:color w:val="000000"/>
        </w:rPr>
        <w:t>SIMm</w:t>
      </w:r>
      <w:proofErr w:type="spellEnd"/>
      <w:r w:rsidRPr="007902A3">
        <w:rPr>
          <w:i/>
          <w:color w:val="000000"/>
        </w:rPr>
        <w:t xml:space="preserve"> 30.03.2017 nr 17§ 14 lg 7 kohaselt tuletõkkeukse sulgemisseadis peab tagama ukse täieliku sulgumise. Tuletõkkeukse tähtsaim omadus on, et see on ja püsib kinni tulekahju korral. Sulgemisseadmed peavad tõmbama kinni ka vähesel määral avatud ukse. Evakuatsiooniteel asuv, kuid tavakasutuses lahtiolev tuletõkkeuks peab olema varustatud seadmega, mis sulgeb sellise ukse tulekahju korral. Varustades evakuatsiooniteel olevad tuletõkkeuksed sulgemisseadmetega on hädaolukorras tule ja suitsu levimine takistatud, tagades sellega kiire ja ohutu evakuatsiooni  ja varakahjude minimeerimise võimaluse.</w:t>
      </w:r>
    </w:p>
    <w:p w:rsidR="005806E0" w:rsidRPr="00250047" w:rsidRDefault="005806E0" w:rsidP="005806E0">
      <w:pPr>
        <w:rPr>
          <w:color w:val="000000"/>
        </w:rPr>
      </w:pPr>
      <w:r w:rsidRPr="007902A3">
        <w:rPr>
          <w:b/>
          <w:color w:val="000000"/>
        </w:rPr>
        <w:t>Alus:</w:t>
      </w:r>
      <w:r w:rsidRPr="00250047">
        <w:rPr>
          <w:color w:val="000000"/>
        </w:rPr>
        <w:t xml:space="preserve"> tuleohutuse seadus § 3 lg 1 p 6 ja § 5 lg 3 ning</w:t>
      </w:r>
    </w:p>
    <w:p w:rsidR="005806E0" w:rsidRDefault="007902A3" w:rsidP="005806E0">
      <w:pPr>
        <w:rPr>
          <w:color w:val="000000"/>
        </w:rPr>
      </w:pPr>
      <w:r>
        <w:rPr>
          <w:color w:val="000000"/>
        </w:rPr>
        <w:t>s</w:t>
      </w:r>
      <w:r w:rsidR="005806E0" w:rsidRPr="00250047">
        <w:rPr>
          <w:color w:val="000000"/>
        </w:rPr>
        <w:t>iseministri  30.03.2017 määrus nr 17 „Ehitisele esitatavad tuleohutusnõuded ja nõuded tuletõrje veevarustusele“ §</w:t>
      </w:r>
      <w:r>
        <w:rPr>
          <w:color w:val="000000"/>
        </w:rPr>
        <w:t xml:space="preserve"> 55 lg 2 vastavalt § </w:t>
      </w:r>
      <w:r w:rsidR="005806E0" w:rsidRPr="00250047">
        <w:rPr>
          <w:color w:val="000000"/>
        </w:rPr>
        <w:t>14 lg 7</w:t>
      </w:r>
    </w:p>
    <w:p w:rsidR="007902A3" w:rsidRPr="007902A3" w:rsidRDefault="007902A3" w:rsidP="007902A3">
      <w:pPr>
        <w:pStyle w:val="Loendilik"/>
        <w:rPr>
          <w:rFonts w:eastAsia="Times New Roman"/>
          <w:b/>
          <w:kern w:val="0"/>
          <w:lang w:eastAsia="en-US" w:bidi="ar-SA"/>
        </w:rPr>
      </w:pPr>
      <w:r w:rsidRPr="007902A3">
        <w:rPr>
          <w:rFonts w:eastAsia="Times New Roman"/>
          <w:b/>
          <w:kern w:val="0"/>
          <w:lang w:eastAsia="en-US" w:bidi="ar-SA"/>
        </w:rPr>
        <w:t>Täitmise tähtaeg:</w:t>
      </w:r>
      <w:r w:rsidRPr="007902A3">
        <w:rPr>
          <w:rFonts w:eastAsia="Times New Roman"/>
          <w:b/>
          <w:iCs/>
          <w:kern w:val="0"/>
          <w:lang w:eastAsia="en-US" w:bidi="ar-SA"/>
        </w:rPr>
        <w:t xml:space="preserve"> 1.</w:t>
      </w:r>
      <w:r>
        <w:rPr>
          <w:rFonts w:eastAsia="Times New Roman"/>
          <w:b/>
          <w:iCs/>
          <w:kern w:val="0"/>
          <w:lang w:eastAsia="en-US" w:bidi="ar-SA"/>
        </w:rPr>
        <w:t>oktoobe</w:t>
      </w:r>
      <w:r w:rsidRPr="007902A3">
        <w:rPr>
          <w:rFonts w:eastAsia="Times New Roman"/>
          <w:b/>
          <w:iCs/>
          <w:kern w:val="0"/>
          <w:lang w:eastAsia="en-US" w:bidi="ar-SA"/>
        </w:rPr>
        <w:t>r 2020</w:t>
      </w:r>
    </w:p>
    <w:p w:rsidR="007902A3" w:rsidRPr="007902A3" w:rsidRDefault="007902A3" w:rsidP="007902A3">
      <w:pPr>
        <w:spacing w:line="240" w:lineRule="auto"/>
        <w:rPr>
          <w:rFonts w:eastAsia="Times New Roman"/>
          <w:b/>
          <w:kern w:val="0"/>
          <w:lang w:eastAsia="en-US" w:bidi="ar-SA"/>
        </w:rPr>
      </w:pPr>
      <w:r w:rsidRPr="007902A3">
        <w:rPr>
          <w:rFonts w:eastAsia="Times New Roman"/>
          <w:b/>
          <w:kern w:val="0"/>
          <w:lang w:eastAsia="en-US" w:bidi="ar-SA"/>
        </w:rPr>
        <w:t xml:space="preserve">Sunniraha hoiatus: </w:t>
      </w:r>
      <w:r w:rsidRPr="007902A3">
        <w:rPr>
          <w:rFonts w:eastAsia="Times New Roman"/>
          <w:kern w:val="0"/>
          <w:lang w:eastAsia="en-US" w:bidi="ar-SA"/>
        </w:rPr>
        <w:t>juhul, kui käesolevat ettekirjutust ei täideta tähtajaks, rakendab haldusorgan tuleohutuse seaduse § 40 alusel adressaadi suhtes sunnivahendit</w:t>
      </w:r>
      <w:r w:rsidRPr="007902A3">
        <w:rPr>
          <w:rFonts w:eastAsia="Times New Roman"/>
          <w:b/>
          <w:kern w:val="0"/>
          <w:lang w:eastAsia="en-US" w:bidi="ar-SA"/>
        </w:rPr>
        <w:t xml:space="preserve">- sunniraha </w:t>
      </w:r>
      <w:r>
        <w:rPr>
          <w:rFonts w:eastAsia="Times New Roman"/>
          <w:b/>
          <w:iCs/>
          <w:kern w:val="0"/>
          <w:lang w:eastAsia="en-US" w:bidi="ar-SA"/>
        </w:rPr>
        <w:t>1</w:t>
      </w:r>
      <w:r w:rsidRPr="007902A3">
        <w:rPr>
          <w:rFonts w:eastAsia="Times New Roman"/>
          <w:b/>
          <w:iCs/>
          <w:kern w:val="0"/>
          <w:lang w:eastAsia="en-US" w:bidi="ar-SA"/>
        </w:rPr>
        <w:t>00,00</w:t>
      </w:r>
      <w:r>
        <w:rPr>
          <w:rFonts w:eastAsia="Times New Roman"/>
          <w:b/>
          <w:kern w:val="0"/>
          <w:lang w:eastAsia="en-US" w:bidi="ar-SA"/>
        </w:rPr>
        <w:t xml:space="preserve"> (üks </w:t>
      </w:r>
      <w:r w:rsidRPr="007902A3">
        <w:rPr>
          <w:rFonts w:eastAsia="Times New Roman"/>
          <w:b/>
          <w:kern w:val="0"/>
          <w:lang w:eastAsia="en-US" w:bidi="ar-SA"/>
        </w:rPr>
        <w:t>sada) eurot.</w:t>
      </w:r>
    </w:p>
    <w:p w:rsidR="00CA59AE" w:rsidRPr="006F2FD9" w:rsidRDefault="00CA59AE" w:rsidP="007902A3">
      <w:pPr>
        <w:pStyle w:val="Loendilik"/>
        <w:spacing w:line="240" w:lineRule="auto"/>
        <w:rPr>
          <w:rFonts w:eastAsia="Times New Roman"/>
          <w:b/>
          <w:kern w:val="0"/>
          <w:lang w:eastAsia="en-US" w:bidi="ar-SA"/>
        </w:rPr>
      </w:pPr>
    </w:p>
    <w:p w:rsidR="00CA59AE" w:rsidRDefault="00CA59AE" w:rsidP="001D5D79">
      <w:pPr>
        <w:spacing w:line="240" w:lineRule="auto"/>
        <w:rPr>
          <w:rFonts w:eastAsia="Times New Roman" w:cs="Mangal"/>
          <w:b/>
          <w:kern w:val="0"/>
          <w:szCs w:val="21"/>
          <w:lang w:eastAsia="en-US" w:bidi="ar-SA"/>
        </w:rPr>
      </w:pPr>
    </w:p>
    <w:p w:rsidR="00CA59AE" w:rsidRDefault="00CA59AE" w:rsidP="001D5D79">
      <w:pPr>
        <w:spacing w:line="240" w:lineRule="auto"/>
        <w:rPr>
          <w:rFonts w:eastAsia="Times New Roman" w:cs="Mangal"/>
          <w:b/>
          <w:kern w:val="0"/>
          <w:szCs w:val="21"/>
          <w:lang w:eastAsia="en-US" w:bidi="ar-SA"/>
        </w:rPr>
      </w:pPr>
    </w:p>
    <w:p w:rsidR="00CA59AE" w:rsidRDefault="00CA59AE" w:rsidP="001D5D79">
      <w:pPr>
        <w:spacing w:line="240" w:lineRule="auto"/>
        <w:rPr>
          <w:rFonts w:eastAsia="Times New Roman" w:cs="Mangal"/>
          <w:b/>
          <w:kern w:val="0"/>
          <w:szCs w:val="21"/>
          <w:lang w:eastAsia="en-US" w:bidi="ar-SA"/>
        </w:rPr>
      </w:pPr>
    </w:p>
    <w:p w:rsidR="00CA59AE" w:rsidRDefault="00CA59AE" w:rsidP="001D5D79">
      <w:pPr>
        <w:spacing w:line="240" w:lineRule="auto"/>
        <w:rPr>
          <w:rFonts w:eastAsia="Times New Roman" w:cs="Mangal"/>
          <w:b/>
          <w:kern w:val="0"/>
          <w:szCs w:val="21"/>
          <w:lang w:eastAsia="en-US" w:bidi="ar-SA"/>
        </w:rPr>
      </w:pPr>
    </w:p>
    <w:p w:rsidR="00CA59AE" w:rsidRDefault="00CA59AE" w:rsidP="001D5D79">
      <w:pPr>
        <w:spacing w:line="240" w:lineRule="auto"/>
        <w:rPr>
          <w:rFonts w:eastAsia="Times New Roman" w:cs="Mangal"/>
          <w:b/>
          <w:kern w:val="0"/>
          <w:szCs w:val="21"/>
          <w:lang w:eastAsia="en-US" w:bidi="ar-SA"/>
        </w:rPr>
      </w:pPr>
    </w:p>
    <w:p w:rsidR="007902A3" w:rsidRPr="006D4380" w:rsidRDefault="007902A3" w:rsidP="006D4380">
      <w:pPr>
        <w:pStyle w:val="Loendilik"/>
        <w:numPr>
          <w:ilvl w:val="0"/>
          <w:numId w:val="20"/>
        </w:numPr>
        <w:rPr>
          <w:b/>
          <w:color w:val="000000"/>
        </w:rPr>
      </w:pPr>
      <w:r w:rsidRPr="006D4380">
        <w:rPr>
          <w:b/>
          <w:color w:val="000000"/>
        </w:rPr>
        <w:t xml:space="preserve">Paigaldada „Lõunatuul“ riietusruumis väljapääsule ja „Tuulesell“ </w:t>
      </w:r>
      <w:proofErr w:type="spellStart"/>
      <w:r w:rsidRPr="006D4380">
        <w:rPr>
          <w:b/>
          <w:color w:val="000000"/>
        </w:rPr>
        <w:t>lasterühma</w:t>
      </w:r>
      <w:proofErr w:type="spellEnd"/>
      <w:r w:rsidRPr="006D4380">
        <w:rPr>
          <w:b/>
          <w:color w:val="000000"/>
        </w:rPr>
        <w:t xml:space="preserve"> juures evakuatsioonipääsule evakuatsioonisulus ehk avamisseade, millega on ust võimalik avada ilma abivahendeid (võtit vms) kasutamata.</w:t>
      </w:r>
    </w:p>
    <w:p w:rsidR="007902A3" w:rsidRDefault="007902A3" w:rsidP="007902A3">
      <w:pPr>
        <w:rPr>
          <w:color w:val="000000"/>
        </w:rPr>
      </w:pPr>
    </w:p>
    <w:p w:rsidR="007902A3" w:rsidRPr="006D4380" w:rsidRDefault="007902A3" w:rsidP="006D4380">
      <w:pPr>
        <w:spacing w:line="240" w:lineRule="auto"/>
        <w:rPr>
          <w:i/>
          <w:color w:val="000000"/>
        </w:rPr>
      </w:pPr>
      <w:r w:rsidRPr="006D4380">
        <w:rPr>
          <w:b/>
          <w:i/>
          <w:color w:val="000000"/>
        </w:rPr>
        <w:t>Põhjendus:</w:t>
      </w:r>
      <w:r w:rsidRPr="006D4380">
        <w:rPr>
          <w:i/>
          <w:color w:val="000000"/>
        </w:rPr>
        <w:t xml:space="preserve"> paikvaatlusel tuvastati, et lasteaia hoones I korruselt („Tuulesell“ juures) otse välja viiv uks ning „Lõunatuul“ riietusruumis väljapääs ei ole seestpoolt ilma abivahenditeta avatavad ning kuna uste avamiseks on vajalik võtme olemasolu, siis võimaliku õnnetuse korral võib olla raskendatud inimeste kiire ja ohutu evakuatsioon.</w:t>
      </w:r>
    </w:p>
    <w:p w:rsidR="007902A3" w:rsidRPr="006D4380" w:rsidRDefault="007902A3" w:rsidP="006D4380">
      <w:pPr>
        <w:spacing w:line="240" w:lineRule="auto"/>
        <w:rPr>
          <w:i/>
          <w:color w:val="000000"/>
        </w:rPr>
      </w:pPr>
      <w:r w:rsidRPr="006D4380">
        <w:rPr>
          <w:i/>
          <w:color w:val="000000"/>
        </w:rPr>
        <w:t>tuleohutuse seadus § 3 lg 1 p 6 ja § 6 lg 1 kohaselt peab piiratud kinnisasjalt või ehitisest olema tagatud evakuatsioon ning kergesti läbitav evakuatsioonitee. Siseministri  30.03.2017 määrus nr 17 „Ehitisele esitatavad tuleohutusnõuded ja nõuded tuletõrje veevarustusele“ § 55 lg 2 järgi peab enne nimetatud määruse jõustumist õiguslikul alusel ehitatud ehitis, mida kasutatakse ehitisele ettenähtud kasutamisotstarbe kohaselt, peab evakuatsioonile kehtestatud nõuete osas vastama käesoleva määruse §-des 5, 12-14, 29, 30, 32, 33, 34 ja 34¹ ning 6. peatükis (§-d 41-49) sätestatud nõuetele, arvestades § 3 lõikes 4 sätestatut. Siseministri  30.03.2017 määrus nr 17 „Ehitisele esitatavad tuleohutusnõuded ja nõuded tuletõrje veevarustusele“ § 49 lg 1   kohaselt peab evakuatsiooniteel asuv uks olema varustatud evakuatsioonisuluse ehk avamisseadmega, mis peab olema alati avatav ilma abivahenditeta.</w:t>
      </w:r>
    </w:p>
    <w:p w:rsidR="007902A3" w:rsidRDefault="007902A3" w:rsidP="007902A3">
      <w:pPr>
        <w:rPr>
          <w:color w:val="000000"/>
        </w:rPr>
      </w:pPr>
      <w:r w:rsidRPr="006D4380">
        <w:rPr>
          <w:b/>
          <w:color w:val="000000"/>
        </w:rPr>
        <w:t>Alus:</w:t>
      </w:r>
      <w:r>
        <w:rPr>
          <w:color w:val="000000"/>
        </w:rPr>
        <w:t xml:space="preserve"> tuleohutuse seadus § 3 lg 1 p 6 ja § 6 lg 1 ning </w:t>
      </w:r>
      <w:r w:rsidRPr="00E425DF">
        <w:rPr>
          <w:color w:val="000000"/>
        </w:rPr>
        <w:t xml:space="preserve"> </w:t>
      </w:r>
    </w:p>
    <w:p w:rsidR="007902A3" w:rsidRPr="00676248" w:rsidRDefault="007902A3" w:rsidP="007902A3">
      <w:pPr>
        <w:rPr>
          <w:color w:val="000000"/>
        </w:rPr>
      </w:pPr>
      <w:r w:rsidRPr="002C0523">
        <w:rPr>
          <w:color w:val="000000"/>
        </w:rPr>
        <w:t>siseministri  30.03.2017 määrus nr 17 „Ehitisele esitatavad tuleohutusnõuded ja nõuded tuletõrje veevarustusele“</w:t>
      </w:r>
      <w:r>
        <w:rPr>
          <w:color w:val="000000"/>
        </w:rPr>
        <w:t xml:space="preserve"> 55 lg 2 vastavalt § 49 lg 1</w:t>
      </w:r>
    </w:p>
    <w:p w:rsidR="001D5D79" w:rsidRPr="00037CC5" w:rsidRDefault="001D5D79" w:rsidP="001D5D79">
      <w:pPr>
        <w:spacing w:line="240" w:lineRule="auto"/>
        <w:rPr>
          <w:lang w:eastAsia="ar-SA"/>
        </w:rPr>
      </w:pPr>
      <w:r w:rsidRPr="00037CC5">
        <w:rPr>
          <w:b/>
          <w:bCs/>
          <w:lang w:eastAsia="ar-SA"/>
        </w:rPr>
        <w:t xml:space="preserve">           Täitmise tähtaeg: </w:t>
      </w:r>
      <w:r w:rsidR="006D4380">
        <w:rPr>
          <w:b/>
          <w:bCs/>
          <w:lang w:eastAsia="ar-SA"/>
        </w:rPr>
        <w:t>1.september 2020</w:t>
      </w:r>
    </w:p>
    <w:p w:rsidR="001D5D79" w:rsidRPr="00037CC5" w:rsidRDefault="001D5D79" w:rsidP="001D5D79">
      <w:pPr>
        <w:spacing w:line="240" w:lineRule="auto"/>
        <w:rPr>
          <w:b/>
          <w:lang w:eastAsia="ar-SA"/>
        </w:rPr>
      </w:pPr>
      <w:r>
        <w:rPr>
          <w:b/>
          <w:bCs/>
          <w:lang w:eastAsia="ar-SA"/>
        </w:rPr>
        <w:t>S</w:t>
      </w:r>
      <w:r w:rsidRPr="00037CC5">
        <w:rPr>
          <w:b/>
          <w:bCs/>
          <w:lang w:eastAsia="ar-SA"/>
        </w:rPr>
        <w:t xml:space="preserve">unniraha hoiatus: </w:t>
      </w:r>
      <w:r w:rsidRPr="00037CC5">
        <w:rPr>
          <w:lang w:eastAsia="ar-SA"/>
        </w:rPr>
        <w:t xml:space="preserve">juhul, kui käesolevat ettekirjutust ei täideta tähtajaks, rakendab haldusorgan tuleohutuse seaduse § 40 alusel adressaadi suhtes sunnivahendit- </w:t>
      </w:r>
      <w:r w:rsidRPr="00037CC5">
        <w:rPr>
          <w:b/>
          <w:bCs/>
          <w:lang w:eastAsia="ar-SA"/>
        </w:rPr>
        <w:t xml:space="preserve">sunniraha </w:t>
      </w:r>
      <w:r w:rsidR="00882824">
        <w:rPr>
          <w:b/>
          <w:lang w:eastAsia="ar-SA"/>
        </w:rPr>
        <w:t>200</w:t>
      </w:r>
      <w:r w:rsidR="006D4380">
        <w:rPr>
          <w:b/>
          <w:lang w:eastAsia="ar-SA"/>
        </w:rPr>
        <w:t>,00</w:t>
      </w:r>
      <w:r w:rsidR="007320CA">
        <w:rPr>
          <w:b/>
          <w:lang w:eastAsia="ar-SA"/>
        </w:rPr>
        <w:t xml:space="preserve"> (kaks</w:t>
      </w:r>
      <w:r>
        <w:rPr>
          <w:b/>
          <w:lang w:eastAsia="ar-SA"/>
        </w:rPr>
        <w:t>sada</w:t>
      </w:r>
      <w:r w:rsidRPr="00037CC5">
        <w:rPr>
          <w:b/>
          <w:lang w:eastAsia="ar-SA"/>
        </w:rPr>
        <w:t>) eurot.</w:t>
      </w:r>
    </w:p>
    <w:p w:rsidR="00B15BAC" w:rsidRDefault="00B15BAC" w:rsidP="00A673B1">
      <w:pPr>
        <w:pStyle w:val="Snum"/>
        <w:ind w:left="720"/>
      </w:pPr>
    </w:p>
    <w:p w:rsidR="006D4380" w:rsidRPr="00141451" w:rsidRDefault="006D4380" w:rsidP="006D4380">
      <w:pPr>
        <w:pStyle w:val="Heading"/>
        <w:numPr>
          <w:ilvl w:val="0"/>
          <w:numId w:val="20"/>
        </w:numPr>
        <w:jc w:val="both"/>
        <w:rPr>
          <w:sz w:val="24"/>
        </w:rPr>
      </w:pPr>
      <w:r w:rsidRPr="00141451">
        <w:rPr>
          <w:sz w:val="24"/>
        </w:rPr>
        <w:t>Moodustada B korpuse laoruumist omaette tuletõkkesektsioon või puhastada endine veranda põlevmaterjalist ja kasutada vastavalt otstarbele.</w:t>
      </w:r>
    </w:p>
    <w:p w:rsidR="006D4380" w:rsidRDefault="006D4380" w:rsidP="006D4380">
      <w:pPr>
        <w:pStyle w:val="Heading"/>
        <w:jc w:val="both"/>
        <w:rPr>
          <w:b w:val="0"/>
          <w:sz w:val="24"/>
        </w:rPr>
      </w:pPr>
    </w:p>
    <w:p w:rsidR="00141451" w:rsidRPr="00141451" w:rsidRDefault="00141451" w:rsidP="00141451">
      <w:pPr>
        <w:pStyle w:val="Snum"/>
        <w:rPr>
          <w:rFonts w:eastAsia="Times New Roman" w:cs="Times New Roman"/>
          <w:i/>
          <w:kern w:val="0"/>
          <w:lang w:eastAsia="en-US" w:bidi="ar-SA"/>
        </w:rPr>
      </w:pPr>
      <w:r w:rsidRPr="00141451">
        <w:rPr>
          <w:rFonts w:eastAsia="Times New Roman" w:cs="Times New Roman"/>
          <w:b/>
          <w:i/>
          <w:kern w:val="0"/>
          <w:lang w:eastAsia="en-US" w:bidi="ar-SA"/>
        </w:rPr>
        <w:t>Põhjendus:</w:t>
      </w:r>
      <w:r w:rsidRPr="00141451">
        <w:rPr>
          <w:rFonts w:eastAsia="Times New Roman" w:cs="Times New Roman"/>
          <w:i/>
          <w:kern w:val="0"/>
          <w:lang w:eastAsia="en-US" w:bidi="ar-SA"/>
        </w:rPr>
        <w:t xml:space="preserve"> paikvaatluse käigus tuvastati, et I korrusele on algse projektiga ette nähtud veranda ümber ehitatud ja kasutusel laoruumina, mis on ühenduses B korpuse evakuatsioonikori</w:t>
      </w:r>
      <w:r w:rsidR="004E0B11">
        <w:rPr>
          <w:rFonts w:eastAsia="Times New Roman" w:cs="Times New Roman"/>
          <w:i/>
          <w:kern w:val="0"/>
          <w:lang w:eastAsia="en-US" w:bidi="ar-SA"/>
        </w:rPr>
        <w:t>doriga. Koridori ja pindalaga 25</w:t>
      </w:r>
      <w:r w:rsidRPr="00141451">
        <w:rPr>
          <w:rFonts w:eastAsia="Times New Roman" w:cs="Times New Roman"/>
          <w:i/>
          <w:kern w:val="0"/>
          <w:lang w:eastAsia="en-US" w:bidi="ar-SA"/>
        </w:rPr>
        <w:t xml:space="preserve">m2 laoruumi vaheuks ei vasta tuletõkkeuksele esitatavatele nõuetele (puuduvad sulgemismehhanism ja tüübitunnus). Kuna antud hoones ei moodusta ladu omaette tuletõkkesektsiooni peab hoones olema tagatud laoruumi kaudu leviva tule - ja suitsu levik takistatud evakuatsiooniteel. Selleks tuleb hoones moodustada tuletõkkesektsiooni laoruumist, et tõkestada suitsu- ja tule levik laost koridori, tagamaks hoonest ohutu evakuatsiooni. </w:t>
      </w:r>
    </w:p>
    <w:p w:rsidR="00141451" w:rsidRPr="00141451" w:rsidRDefault="00141451" w:rsidP="00141451">
      <w:pPr>
        <w:pStyle w:val="Snum"/>
        <w:rPr>
          <w:rFonts w:eastAsia="Times New Roman" w:cs="Times New Roman"/>
          <w:i/>
          <w:kern w:val="0"/>
          <w:lang w:eastAsia="en-US" w:bidi="ar-SA"/>
        </w:rPr>
      </w:pPr>
      <w:r w:rsidRPr="00141451">
        <w:rPr>
          <w:rFonts w:eastAsia="Times New Roman" w:cs="Times New Roman"/>
          <w:i/>
          <w:kern w:val="0"/>
          <w:lang w:eastAsia="en-US" w:bidi="ar-SA"/>
        </w:rPr>
        <w:t xml:space="preserve">Vastavalt siseministri 30.03.2017 määrus nr 17 „Ehitisele esitatavad tuleohutusnõuded ja </w:t>
      </w:r>
    </w:p>
    <w:p w:rsidR="00141451" w:rsidRPr="00141451" w:rsidRDefault="00141451" w:rsidP="00141451">
      <w:pPr>
        <w:pStyle w:val="Snum"/>
        <w:rPr>
          <w:rFonts w:eastAsia="Times New Roman" w:cs="Times New Roman"/>
          <w:i/>
          <w:kern w:val="0"/>
          <w:lang w:eastAsia="en-US" w:bidi="ar-SA"/>
        </w:rPr>
      </w:pPr>
      <w:r w:rsidRPr="00141451">
        <w:rPr>
          <w:rFonts w:eastAsia="Times New Roman" w:cs="Times New Roman"/>
          <w:i/>
          <w:kern w:val="0"/>
          <w:lang w:eastAsia="en-US" w:bidi="ar-SA"/>
        </w:rPr>
        <w:t>nõuded tuletõrje veevarustusele“ (edaspidi SIM 30.03.2017 nr 17) § 55 lg 2 ja § 41 lg 2 peab enne käesoleva määruse jõustumist õiguslikul alusel ehitatud ehitis, mida kasutatakse ehitisele ettenähtud kasutamisotstarbe kohaselt, evakuatsioonile kehtestatud nõuete osas vastama käesoleva määruse § -</w:t>
      </w:r>
      <w:proofErr w:type="spellStart"/>
      <w:r w:rsidRPr="00141451">
        <w:rPr>
          <w:rFonts w:eastAsia="Times New Roman" w:cs="Times New Roman"/>
          <w:i/>
          <w:kern w:val="0"/>
          <w:lang w:eastAsia="en-US" w:bidi="ar-SA"/>
        </w:rPr>
        <w:t>des</w:t>
      </w:r>
      <w:proofErr w:type="spellEnd"/>
      <w:r w:rsidRPr="00141451">
        <w:rPr>
          <w:rFonts w:eastAsia="Times New Roman" w:cs="Times New Roman"/>
          <w:i/>
          <w:kern w:val="0"/>
          <w:lang w:eastAsia="en-US" w:bidi="ar-SA"/>
        </w:rPr>
        <w:t xml:space="preserve"> 5, 12-14, 29, 30- 33, 34 ja 34¹ ning 6. peatükis sätestatud nõuetele, arvestades § 3 lõikes 4 sätestatut. 30.03.2017 nr 17 § 41 lg 2 kohaselt evakuatsiooni tagamiseks peab hoones olema selle kasutamisviisile, ruumide kasutamise otstarbele ning kasutajate arvule ja nende liikumisvõimekusele vastav arv sobiva paigutusega kergesti läbitavaid väljumisteid, evakuatsiooniteid ja -pääse ning nõutud tuletõkkesektsioone.  Siseministri  30.03.2017 määruse nr 17 „Ehitisele esitatavad tuleohutusnõuded ja nõuded tuletõrje veevarustusele“ § 12 lg 6  p 1 ja p 5 kohaselt ehitise osadest, mis  kasutamisotstarbelt või põlemiskoormuselt üksteisest oluliselt erinevad, tuleb moodustada omaette tuletõkkesektsioonid, sh on evakuatsioonitee ja üle 10m2 pindalaga laoruum. Erineva kasutusviisiga hooneosadest ja ruumidest peab olema moodustatud eraldi tuletõkkesektsioon. Tuletõkkesektsiooni moodustamiseks tuleb tavaukse asemele paigaldada tuletõkkeuks, mis takistaks võimaliku tule ja suitsu levikut erineva kasutusviisiga hooneosade vahel vähemalt 30 minuti jooksul.</w:t>
      </w:r>
    </w:p>
    <w:p w:rsidR="00A673B1" w:rsidRDefault="00141451" w:rsidP="00141451">
      <w:pPr>
        <w:pStyle w:val="Snum"/>
      </w:pPr>
      <w:r w:rsidRPr="00141451">
        <w:rPr>
          <w:rFonts w:eastAsia="Times New Roman" w:cs="Times New Roman"/>
          <w:b/>
          <w:kern w:val="0"/>
          <w:lang w:eastAsia="en-US" w:bidi="ar-SA"/>
        </w:rPr>
        <w:lastRenderedPageBreak/>
        <w:t>Alus:</w:t>
      </w:r>
      <w:r w:rsidRPr="00141451">
        <w:rPr>
          <w:rFonts w:eastAsia="Times New Roman" w:cs="Times New Roman"/>
          <w:kern w:val="0"/>
          <w:lang w:eastAsia="en-US" w:bidi="ar-SA"/>
        </w:rPr>
        <w:t xml:space="preserve"> siseministri 30.03.2017 määrus nr 17 „Ehitisele esitatavad tuleohutusnõuded ja nõuded tuletõrje veevarustusele“ § 55 lg 2 vastavalt§ 41 lg 2 ning  § 12 lg 6 p 1 ja p 5             </w:t>
      </w:r>
    </w:p>
    <w:p w:rsidR="004E0B11" w:rsidRPr="004E0B11" w:rsidRDefault="004E0B11" w:rsidP="004E0B11">
      <w:pPr>
        <w:pStyle w:val="Snum"/>
      </w:pPr>
      <w:r>
        <w:rPr>
          <w:b/>
          <w:bCs/>
        </w:rPr>
        <w:t xml:space="preserve">            </w:t>
      </w:r>
      <w:r w:rsidRPr="004E0B11">
        <w:rPr>
          <w:b/>
          <w:bCs/>
        </w:rPr>
        <w:t>Täitmise tähtaeg: 1.september 2020</w:t>
      </w:r>
    </w:p>
    <w:p w:rsidR="004E0B11" w:rsidRPr="004E0B11" w:rsidRDefault="004E0B11" w:rsidP="004E0B11">
      <w:pPr>
        <w:pStyle w:val="Snum"/>
        <w:rPr>
          <w:b/>
        </w:rPr>
      </w:pPr>
      <w:r w:rsidRPr="004E0B11">
        <w:rPr>
          <w:b/>
          <w:bCs/>
        </w:rPr>
        <w:t xml:space="preserve">Sunniraha hoiatus: </w:t>
      </w:r>
      <w:r w:rsidRPr="004E0B11">
        <w:t xml:space="preserve">juhul, kui käesolevat ettekirjutust ei täideta tähtajaks, rakendab haldusorgan tuleohutuse seaduse § 40 alusel adressaadi suhtes sunnivahendit- </w:t>
      </w:r>
      <w:r w:rsidRPr="004E0B11">
        <w:rPr>
          <w:b/>
          <w:bCs/>
        </w:rPr>
        <w:t xml:space="preserve">sunniraha </w:t>
      </w:r>
      <w:r>
        <w:rPr>
          <w:b/>
        </w:rPr>
        <w:t>8</w:t>
      </w:r>
      <w:r w:rsidRPr="004E0B11">
        <w:rPr>
          <w:b/>
        </w:rPr>
        <w:t>00,00</w:t>
      </w:r>
      <w:r>
        <w:rPr>
          <w:b/>
        </w:rPr>
        <w:t xml:space="preserve"> (kaheksa</w:t>
      </w:r>
      <w:r w:rsidRPr="004E0B11">
        <w:rPr>
          <w:b/>
        </w:rPr>
        <w:t>sada) eurot.</w:t>
      </w:r>
    </w:p>
    <w:p w:rsidR="00B15BAC" w:rsidRDefault="00B15BAC" w:rsidP="00A02197">
      <w:pPr>
        <w:pStyle w:val="Snum"/>
      </w:pPr>
    </w:p>
    <w:p w:rsidR="004E0B11" w:rsidRDefault="004E0B11" w:rsidP="004E0B11">
      <w:pPr>
        <w:pStyle w:val="pqhi"/>
        <w:numPr>
          <w:ilvl w:val="0"/>
          <w:numId w:val="20"/>
        </w:numPr>
        <w:jc w:val="both"/>
      </w:pPr>
      <w:r w:rsidRPr="009C4495">
        <w:rPr>
          <w:b/>
        </w:rPr>
        <w:t xml:space="preserve">Ette näha </w:t>
      </w:r>
      <w:r>
        <w:rPr>
          <w:b/>
        </w:rPr>
        <w:t>hoone evakuatsioonitrepikodades</w:t>
      </w:r>
      <w:r w:rsidRPr="009C4495">
        <w:rPr>
          <w:b/>
        </w:rPr>
        <w:t xml:space="preserve"> kergesti avatav</w:t>
      </w:r>
      <w:r>
        <w:rPr>
          <w:b/>
        </w:rPr>
        <w:t xml:space="preserve"> või purustatav (karastatud klaas)</w:t>
      </w:r>
      <w:r w:rsidRPr="009C4495">
        <w:rPr>
          <w:b/>
        </w:rPr>
        <w:t xml:space="preserve"> aken tulekahju korral suitsu väljalaskmiseks</w:t>
      </w:r>
      <w:r>
        <w:t>.</w:t>
      </w:r>
    </w:p>
    <w:p w:rsidR="004E0B11" w:rsidRDefault="004E0B11" w:rsidP="004E0B11">
      <w:pPr>
        <w:pStyle w:val="pqhi"/>
        <w:ind w:left="720"/>
        <w:jc w:val="both"/>
      </w:pPr>
    </w:p>
    <w:p w:rsidR="004E0B11" w:rsidRPr="009C4495" w:rsidRDefault="004E0B11" w:rsidP="004E0B11">
      <w:pPr>
        <w:pStyle w:val="pqhi"/>
        <w:jc w:val="both"/>
        <w:rPr>
          <w:i/>
        </w:rPr>
      </w:pPr>
      <w:r w:rsidRPr="009C4495">
        <w:rPr>
          <w:b/>
          <w:i/>
        </w:rPr>
        <w:t>Põhjendus</w:t>
      </w:r>
      <w:r>
        <w:t xml:space="preserve">:  </w:t>
      </w:r>
      <w:r w:rsidRPr="009C4495">
        <w:rPr>
          <w:i/>
        </w:rPr>
        <w:t xml:space="preserve">lasteaias paikvaatlusel tuvastati, et </w:t>
      </w:r>
      <w:r w:rsidR="00343CDF">
        <w:rPr>
          <w:i/>
        </w:rPr>
        <w:t>lasteaia trepikodades</w:t>
      </w:r>
      <w:r w:rsidRPr="009C4495">
        <w:rPr>
          <w:i/>
        </w:rPr>
        <w:t xml:space="preserve"> on mitteavatav</w:t>
      </w:r>
      <w:r w:rsidR="00343CDF">
        <w:rPr>
          <w:i/>
        </w:rPr>
        <w:t>ad raamiga aknad</w:t>
      </w:r>
      <w:r>
        <w:rPr>
          <w:i/>
        </w:rPr>
        <w:t xml:space="preserve"> (aknal on klaasitud raam</w:t>
      </w:r>
      <w:r w:rsidRPr="009C4495">
        <w:rPr>
          <w:i/>
        </w:rPr>
        <w:t xml:space="preserve">, </w:t>
      </w:r>
      <w:r>
        <w:rPr>
          <w:i/>
        </w:rPr>
        <w:t xml:space="preserve">millel </w:t>
      </w:r>
      <w:r w:rsidRPr="009C4495">
        <w:rPr>
          <w:i/>
        </w:rPr>
        <w:t xml:space="preserve">sulused puuduvad), mille tõttu tulekahju korral </w:t>
      </w:r>
      <w:r>
        <w:rPr>
          <w:i/>
        </w:rPr>
        <w:t>üla</w:t>
      </w:r>
      <w:r w:rsidRPr="009C4495">
        <w:rPr>
          <w:i/>
        </w:rPr>
        <w:t>korruse ruumidest lähtuvad leegid ning suitsu- ja põlemisgaasid ei pääse välja.</w:t>
      </w:r>
    </w:p>
    <w:p w:rsidR="004E0B11" w:rsidRPr="005F10EB" w:rsidRDefault="004E0B11" w:rsidP="004E0B11">
      <w:pPr>
        <w:widowControl/>
        <w:suppressAutoHyphens w:val="0"/>
        <w:spacing w:line="240" w:lineRule="auto"/>
        <w:rPr>
          <w:rFonts w:eastAsia="Times New Roman"/>
          <w:i/>
          <w:kern w:val="0"/>
          <w:lang w:eastAsia="ar-SA" w:bidi="ar-SA"/>
        </w:rPr>
      </w:pPr>
      <w:r w:rsidRPr="005F10EB">
        <w:rPr>
          <w:rFonts w:eastAsia="Times New Roman"/>
          <w:i/>
          <w:kern w:val="0"/>
          <w:lang w:eastAsia="ar-SA" w:bidi="ar-SA"/>
        </w:rPr>
        <w:t xml:space="preserve">Vastavalt siseministri 30.03.2017 määrus nr 17 „Ehitisele esitatavad tuleohutusnõuded ja </w:t>
      </w:r>
    </w:p>
    <w:p w:rsidR="004E0B11" w:rsidRDefault="004E0B11" w:rsidP="004E0B11">
      <w:pPr>
        <w:pStyle w:val="pqhi"/>
        <w:jc w:val="both"/>
      </w:pPr>
      <w:r w:rsidRPr="009C4495">
        <w:rPr>
          <w:i/>
          <w:lang w:eastAsia="ar-SA"/>
        </w:rPr>
        <w:t>nõuded tuletõrje veevarustusele“ (edaspidi SIM 30.03.2017 nr 17) § 55 lg 2 ja § 41 lg 2 peab enne käesoleva määruse jõustumist õiguslikul alusel ehitatud ehitis, mida kasutatakse ehitisele ettenähtud kasutamisotstarbe kohaselt, evakuatsioonile kehtestatud nõuete o</w:t>
      </w:r>
      <w:r>
        <w:rPr>
          <w:i/>
          <w:lang w:eastAsia="ar-SA"/>
        </w:rPr>
        <w:t>sas vastama käesoleva määruse §</w:t>
      </w:r>
      <w:r w:rsidRPr="009C4495">
        <w:rPr>
          <w:i/>
          <w:lang w:eastAsia="ar-SA"/>
        </w:rPr>
        <w:t>-des</w:t>
      </w:r>
      <w:r>
        <w:rPr>
          <w:i/>
          <w:lang w:eastAsia="ar-SA"/>
        </w:rPr>
        <w:t xml:space="preserve"> 5, 12-14,</w:t>
      </w:r>
      <w:r w:rsidRPr="009C4495">
        <w:rPr>
          <w:i/>
          <w:lang w:eastAsia="ar-SA"/>
        </w:rPr>
        <w:t xml:space="preserve"> 29, 30, 32</w:t>
      </w:r>
      <w:r>
        <w:rPr>
          <w:i/>
          <w:lang w:eastAsia="ar-SA"/>
        </w:rPr>
        <w:t>, 33, 34 ja 34¹</w:t>
      </w:r>
      <w:r w:rsidRPr="009C4495">
        <w:rPr>
          <w:i/>
          <w:lang w:eastAsia="ar-SA"/>
        </w:rPr>
        <w:t xml:space="preserve"> ning 6. peatükis sätestatud nõuetele, arvestades § 3 lõikes 4 sätestatut. </w:t>
      </w:r>
      <w:r>
        <w:rPr>
          <w:i/>
          <w:lang w:eastAsia="ar-SA"/>
        </w:rPr>
        <w:t xml:space="preserve">SIM </w:t>
      </w:r>
      <w:r w:rsidRPr="009C4495">
        <w:rPr>
          <w:i/>
          <w:lang w:eastAsia="ar-SA"/>
        </w:rPr>
        <w:t>30.03.2017 nr 17 § 41 lg 2 kohaselt evakuatsiooni tagamiseks peab hoones olema selle kasutamisviisile, ruumide kasutamise otstarbele ning kasutajate arvule ja nende liikumisvõimekusele vastav arv sobiva paigutusega kergesti läbitavaid väljumisteid, evakuatsiooniteid ja -pääse ning nõutud tuletõkkesektsioone.</w:t>
      </w:r>
      <w:r w:rsidR="00343CDF" w:rsidRPr="00343CDF">
        <w:t xml:space="preserve"> </w:t>
      </w:r>
      <w:r w:rsidR="00343CDF" w:rsidRPr="00343CDF">
        <w:rPr>
          <w:i/>
          <w:lang w:eastAsia="ar-SA"/>
        </w:rPr>
        <w:t>Inimeste ohutu evakuatsiooni ja kergesti läbitava ning lihtsalt kasutatava evakuatsioonitee tagamiseks (</w:t>
      </w:r>
      <w:proofErr w:type="spellStart"/>
      <w:r w:rsidR="00343CDF" w:rsidRPr="00343CDF">
        <w:rPr>
          <w:i/>
          <w:lang w:eastAsia="ar-SA"/>
        </w:rPr>
        <w:t>TuOS</w:t>
      </w:r>
      <w:proofErr w:type="spellEnd"/>
      <w:r w:rsidR="00343CDF" w:rsidRPr="00343CDF">
        <w:rPr>
          <w:i/>
          <w:lang w:eastAsia="ar-SA"/>
        </w:rPr>
        <w:t xml:space="preserve"> § 3 lg 1 p 6 ja § 6 lg 1 ning </w:t>
      </w:r>
      <w:proofErr w:type="spellStart"/>
      <w:r w:rsidR="00343CDF" w:rsidRPr="00343CDF">
        <w:rPr>
          <w:i/>
          <w:lang w:eastAsia="ar-SA"/>
        </w:rPr>
        <w:t>SIMm</w:t>
      </w:r>
      <w:proofErr w:type="spellEnd"/>
      <w:r w:rsidR="00343CDF" w:rsidRPr="00343CDF">
        <w:rPr>
          <w:i/>
          <w:lang w:eastAsia="ar-SA"/>
        </w:rPr>
        <w:t xml:space="preserve"> 30.03.2017 nr 17 § 45 lg 2 p 1) ning päästetööde hõlbustamiseks peab hoonest olema võimalik tulekahju korral eemaldada soojust ja suitsu. </w:t>
      </w:r>
      <w:r w:rsidRPr="009C4495">
        <w:rPr>
          <w:i/>
          <w:lang w:eastAsia="ar-SA"/>
        </w:rPr>
        <w:t xml:space="preserve"> </w:t>
      </w:r>
      <w:r w:rsidRPr="009C4495">
        <w:rPr>
          <w:i/>
        </w:rPr>
        <w:t>Suitsu ja soojuse eemaldamine võib põhineda sundventilatsioonil või loomulikul tõmbel. Vastavalt SIM 30.03.2017 määruse nr 17 § 38 lg 4  sätestatule kahekorruselises hoones korraldatakse trepikojast suitsueemaldamine trepikoja ülaosas paikneva kergesti avatava ühe või mitme akna või luugi kaudu, mille summaarne efektiivne suitsueemaldamise pindala on vähemalt pool ruutmeetrit.</w:t>
      </w:r>
      <w:r w:rsidR="00B30897">
        <w:rPr>
          <w:i/>
        </w:rPr>
        <w:t xml:space="preserve"> </w:t>
      </w:r>
      <w:r w:rsidR="00343CDF">
        <w:rPr>
          <w:i/>
        </w:rPr>
        <w:t>Trepikodade</w:t>
      </w:r>
      <w:r w:rsidRPr="009C4495">
        <w:rPr>
          <w:i/>
        </w:rPr>
        <w:t xml:space="preserve"> </w:t>
      </w:r>
      <w:r>
        <w:rPr>
          <w:i/>
        </w:rPr>
        <w:t>I ja II korruse vahel</w:t>
      </w:r>
      <w:r w:rsidR="00343CDF">
        <w:rPr>
          <w:i/>
        </w:rPr>
        <w:t xml:space="preserve"> suitsuakende</w:t>
      </w:r>
      <w:r w:rsidRPr="009C4495">
        <w:rPr>
          <w:i/>
        </w:rPr>
        <w:t xml:space="preserve"> taastamise eesmärk on tagada suitsuärastuse aknasüsteemi korrasolek ja nõuetele vastavus, mis omakorda tagab hoone kasutajate ohutu evakuatsiooni tulekahju korral ja hõlbustab päästjatele tulekustutustööd</w:t>
      </w:r>
      <w:r>
        <w:t>.</w:t>
      </w:r>
    </w:p>
    <w:p w:rsidR="00B30897" w:rsidRDefault="004E0B11" w:rsidP="004E0B11">
      <w:pPr>
        <w:pStyle w:val="pqhi"/>
        <w:jc w:val="both"/>
      </w:pPr>
      <w:r w:rsidRPr="009C4495">
        <w:rPr>
          <w:b/>
        </w:rPr>
        <w:t>Alus</w:t>
      </w:r>
      <w:r>
        <w:t>:</w:t>
      </w:r>
      <w:r w:rsidR="00B30897">
        <w:t xml:space="preserve"> t</w:t>
      </w:r>
      <w:r w:rsidR="00343CDF">
        <w:t>uleohutuse seadus §</w:t>
      </w:r>
      <w:r>
        <w:t xml:space="preserve"> </w:t>
      </w:r>
      <w:r w:rsidR="00B30897">
        <w:t>3 lg 1 p 6 ja § 6 lg 1 ning</w:t>
      </w:r>
    </w:p>
    <w:p w:rsidR="004E0B11" w:rsidRDefault="004E0B11" w:rsidP="004E0B11">
      <w:pPr>
        <w:pStyle w:val="pqhi"/>
        <w:jc w:val="both"/>
      </w:pPr>
      <w:r>
        <w:t xml:space="preserve">siseministri  30.03.2017 määruse nr 17 „Ehitisele esitatavad tuleohutusnõuded ja nõuded tuletõrje veevarustusele “ § 55 lg 2 vastavalt § </w:t>
      </w:r>
      <w:r w:rsidR="00B30897">
        <w:t xml:space="preserve">45 lg 2 p 1 ning § </w:t>
      </w:r>
      <w:r>
        <w:t xml:space="preserve">38 lg 1 ja lg 4 </w:t>
      </w:r>
    </w:p>
    <w:p w:rsidR="004E0B11" w:rsidRPr="009C4495" w:rsidRDefault="004E0B11" w:rsidP="004E0B11">
      <w:pPr>
        <w:pStyle w:val="pqhi"/>
        <w:rPr>
          <w:b/>
        </w:rPr>
      </w:pPr>
      <w:r>
        <w:rPr>
          <w:b/>
        </w:rPr>
        <w:t xml:space="preserve">            </w:t>
      </w:r>
      <w:r w:rsidRPr="009C4495">
        <w:rPr>
          <w:b/>
        </w:rPr>
        <w:t>Täitmise tähtaeg:</w:t>
      </w:r>
      <w:r>
        <w:rPr>
          <w:b/>
        </w:rPr>
        <w:t xml:space="preserve"> 3</w:t>
      </w:r>
      <w:r w:rsidRPr="009C4495">
        <w:rPr>
          <w:b/>
        </w:rPr>
        <w:t xml:space="preserve">1. </w:t>
      </w:r>
      <w:r>
        <w:rPr>
          <w:b/>
        </w:rPr>
        <w:t>detsember</w:t>
      </w:r>
      <w:r w:rsidRPr="009C4495">
        <w:rPr>
          <w:b/>
        </w:rPr>
        <w:t xml:space="preserve"> 20</w:t>
      </w:r>
      <w:r w:rsidR="00B30897">
        <w:rPr>
          <w:b/>
        </w:rPr>
        <w:t>25</w:t>
      </w:r>
    </w:p>
    <w:p w:rsidR="004E0B11" w:rsidRPr="009C4495" w:rsidRDefault="004E0B11" w:rsidP="004E0B11">
      <w:pPr>
        <w:pStyle w:val="pqhi"/>
        <w:rPr>
          <w:b/>
        </w:rPr>
      </w:pPr>
      <w:r w:rsidRPr="009C4495">
        <w:rPr>
          <w:b/>
        </w:rPr>
        <w:t>Sunniraha hoiatus</w:t>
      </w:r>
      <w:r w:rsidRPr="009C4495">
        <w:t xml:space="preserve">: juhul, kui käesolevat ettekirjutust ei täideta tähtajaks, rakendab haldusorgan tuleohutuse seaduse § 40 alusel adressaadi suhtes sunnivahendit- </w:t>
      </w:r>
      <w:r w:rsidR="00B30897">
        <w:rPr>
          <w:b/>
        </w:rPr>
        <w:t>sunniraha 1200,00 (üks tuhat kaks</w:t>
      </w:r>
      <w:r w:rsidRPr="009C4495">
        <w:rPr>
          <w:b/>
        </w:rPr>
        <w:t>sada) eurot</w:t>
      </w:r>
    </w:p>
    <w:p w:rsidR="004E0B11" w:rsidRDefault="004E0B11" w:rsidP="004E0B11">
      <w:pPr>
        <w:pStyle w:val="Snum"/>
      </w:pPr>
    </w:p>
    <w:p w:rsidR="00895F93" w:rsidRDefault="00663BE7" w:rsidP="00663BE7">
      <w:pPr>
        <w:pStyle w:val="Heading"/>
        <w:numPr>
          <w:ilvl w:val="0"/>
          <w:numId w:val="20"/>
        </w:numPr>
        <w:jc w:val="both"/>
        <w:rPr>
          <w:sz w:val="24"/>
        </w:rPr>
      </w:pPr>
      <w:r w:rsidRPr="00663BE7">
        <w:rPr>
          <w:sz w:val="24"/>
        </w:rPr>
        <w:t>Tagada A korpuse varuevakuatsiooniteel asuval rõdul ja hoonevälisel trepil inimeste ohutu evakueerumine.</w:t>
      </w:r>
    </w:p>
    <w:p w:rsidR="00663BE7" w:rsidRPr="00E86EC9" w:rsidRDefault="00663BE7" w:rsidP="00663BE7">
      <w:pPr>
        <w:pStyle w:val="Heading"/>
        <w:ind w:left="720"/>
        <w:jc w:val="both"/>
        <w:rPr>
          <w:sz w:val="24"/>
        </w:rPr>
      </w:pPr>
    </w:p>
    <w:p w:rsidR="00FC6466" w:rsidRPr="00881D47" w:rsidRDefault="00FC6466" w:rsidP="00881D47">
      <w:pPr>
        <w:pStyle w:val="Snum"/>
        <w:rPr>
          <w:i/>
        </w:rPr>
      </w:pPr>
      <w:r w:rsidRPr="00881D47">
        <w:rPr>
          <w:b/>
          <w:i/>
        </w:rPr>
        <w:t>Põhjendus:</w:t>
      </w:r>
      <w:r w:rsidRPr="00881D47">
        <w:rPr>
          <w:i/>
        </w:rPr>
        <w:t xml:space="preserve"> paikvaatlusel tuvastati, et hoone ehitamise ajal teiselt korruselt evakueerimiseks oli projekteeritud võimalus kasutada kahte teineteisest sõltumatut evakuatsiooniteed. Põhievakuatsiooniteed kulgesid </w:t>
      </w:r>
      <w:proofErr w:type="spellStart"/>
      <w:r w:rsidRPr="00881D47">
        <w:rPr>
          <w:i/>
        </w:rPr>
        <w:t>sisetrepikodade</w:t>
      </w:r>
      <w:proofErr w:type="spellEnd"/>
      <w:r w:rsidRPr="00881D47">
        <w:rPr>
          <w:i/>
        </w:rPr>
        <w:t xml:space="preserve"> kaudu esimesele korrusele. Varuevakuatsiooniteed kulgesid betoon rõdude ja treppide ( 3 tk) kaudu maapinnale. </w:t>
      </w:r>
      <w:r w:rsidRPr="00881D47">
        <w:rPr>
          <w:i/>
        </w:rPr>
        <w:t>A korpuse</w:t>
      </w:r>
      <w:r w:rsidRPr="00881D47">
        <w:rPr>
          <w:i/>
        </w:rPr>
        <w:t xml:space="preserve"> teisele korrusele</w:t>
      </w:r>
      <w:r w:rsidRPr="00881D47">
        <w:rPr>
          <w:i/>
        </w:rPr>
        <w:t xml:space="preserve"> on juurde ehitatud hooneväline betoonrõdu</w:t>
      </w:r>
      <w:r w:rsidRPr="00881D47">
        <w:rPr>
          <w:i/>
        </w:rPr>
        <w:t xml:space="preserve"> ja </w:t>
      </w:r>
      <w:r w:rsidRPr="00881D47">
        <w:rPr>
          <w:i/>
        </w:rPr>
        <w:t>metalltrepp</w:t>
      </w:r>
      <w:r w:rsidRPr="00881D47">
        <w:rPr>
          <w:i/>
        </w:rPr>
        <w:t>, mis ei ole vastavuses kehtivate tuleohutusnõuetega tagamaks ohutu evakuatsiooni hoone II korrus</w:t>
      </w:r>
      <w:r w:rsidRPr="00881D47">
        <w:rPr>
          <w:i/>
        </w:rPr>
        <w:t xml:space="preserve">elt.  Rõdu laius ei ületa 500mm, rõduukse </w:t>
      </w:r>
      <w:r w:rsidR="00881D47">
        <w:rPr>
          <w:i/>
        </w:rPr>
        <w:t xml:space="preserve">ja välitrepi </w:t>
      </w:r>
      <w:r w:rsidRPr="00881D47">
        <w:rPr>
          <w:i/>
        </w:rPr>
        <w:t xml:space="preserve">laius on 750mm ja  rõdu põranda ja trepiastme vahel on suur vahe suurusega 700X170 mm, mis </w:t>
      </w:r>
      <w:r w:rsidRPr="00881D47">
        <w:rPr>
          <w:i/>
        </w:rPr>
        <w:t xml:space="preserve">ei vasta kehtivas seadusandluses evakuatsiooniteele esitatud nõuetele. </w:t>
      </w:r>
      <w:r w:rsidRPr="00881D47">
        <w:rPr>
          <w:i/>
        </w:rPr>
        <w:t>Evakuatsioonitee peab olema lihtsalt juurdepääsetav ja kasutatav.</w:t>
      </w:r>
    </w:p>
    <w:p w:rsidR="00FC6466" w:rsidRPr="00881D47" w:rsidRDefault="008C39AA" w:rsidP="00881D47">
      <w:pPr>
        <w:pStyle w:val="Snum"/>
        <w:rPr>
          <w:i/>
        </w:rPr>
      </w:pPr>
      <w:r w:rsidRPr="008C39AA">
        <w:rPr>
          <w:i/>
        </w:rPr>
        <w:lastRenderedPageBreak/>
        <w:t>Tuleohutuse seaduse § 3 lõike 1 punkt 6  kohustab isikut (kas juriidiline või füüsiline) tagama ohutu evakuatsiooni.</w:t>
      </w:r>
      <w:r w:rsidR="006B637D">
        <w:rPr>
          <w:i/>
        </w:rPr>
        <w:t xml:space="preserve"> </w:t>
      </w:r>
      <w:r w:rsidR="00FC6466" w:rsidRPr="00881D47">
        <w:rPr>
          <w:i/>
        </w:rPr>
        <w:t xml:space="preserve">Enne siseministri  30.03.2017 määruse nr 17 „Ehitisele esitatavad tuleohutusnõuded ja nõuded tuletõrje veevarustusele“ (edaspidi SIM 30.03.2017 määrus nr 17) jõustumist õiguslikul alusel ehitatud ehitis, mida kasutatakse ehitisele ettenähtud kasutamisotstarbe kohaselt, peab evakuatsioonile kehtestatud nõuete osas vastama käesoleva määruse §-des </w:t>
      </w:r>
      <w:r w:rsidR="00FC6466" w:rsidRPr="00881D47">
        <w:rPr>
          <w:i/>
        </w:rPr>
        <w:t xml:space="preserve">5, 12-14, </w:t>
      </w:r>
      <w:r w:rsidR="00FC6466" w:rsidRPr="00881D47">
        <w:rPr>
          <w:i/>
        </w:rPr>
        <w:t xml:space="preserve">29, 30, 32 </w:t>
      </w:r>
      <w:r w:rsidR="00FC6466" w:rsidRPr="00881D47">
        <w:rPr>
          <w:i/>
        </w:rPr>
        <w:t>33, 34 ja 34</w:t>
      </w:r>
      <w:r w:rsidR="00FC6466" w:rsidRPr="00881D47">
        <w:rPr>
          <w:rFonts w:cs="Times New Roman"/>
          <w:i/>
        </w:rPr>
        <w:t>¹</w:t>
      </w:r>
      <w:r w:rsidR="00FC6466" w:rsidRPr="00881D47">
        <w:rPr>
          <w:i/>
        </w:rPr>
        <w:t xml:space="preserve"> ning 6. peatükis (§-d 41-49) sätestatud nõuetele, arvestades § 3 lõikes 4 sätestatut (SIM 30.03.2017 määrus nr 17 § 55 lg 2). Vastavalt SIM 30.03.2017 määrus nr 17 § 47 lg 4 sätestatule evakuatsioonialal, mida kasutab kuni 60 inimest, võib üks evakuatsiooniteedest olla vähemalt 900 millimeetri laiune. Sama nõue on esitatud Eesti standardi EVS 812-7:2018 Ehitiste tuleohutus punktis 13.5.4 evakuatsioonitee laius peab üldjuhul olema vähemalt 1,2 m. Evakuatsioonialal, mille inimeste arv on maksimaalselt 60, võib evakuatsioonitee olla 0,9 m laiune. Tuleohutuse seaduse § 3 lõike 1 punkt 6  kohustab isikut (kas juriidiline või füüsiline) tagama ohutu evakuatsiooni. Lisaks sellele SIM 30.03.2017 määruse nr 17§ 45 lg 6 näeb ette, et evakuatsiooniteel oleval trepil, sealhulgas hoonevälisel trepil, mis asub evakuatsiooniteel, peab olema tagatud ohutu liikumine. Päästekeskus leiab, et renoveerimata hoone II korrusel nõuetekohaste liikumiskõlblike teede puudumise puhul ei ole turvaline evakuatsioon tagatud.</w:t>
      </w:r>
    </w:p>
    <w:p w:rsidR="00FC6466" w:rsidRDefault="00FC6466" w:rsidP="00FC6466">
      <w:pPr>
        <w:pStyle w:val="Snum"/>
      </w:pPr>
      <w:r w:rsidRPr="00881D47">
        <w:rPr>
          <w:b/>
        </w:rPr>
        <w:t>Alus:</w:t>
      </w:r>
      <w:r>
        <w:t xml:space="preserve"> tuleohutuse seadus § 3 lg 1 p 6 ja</w:t>
      </w:r>
    </w:p>
    <w:p w:rsidR="00FC6466" w:rsidRDefault="00FC6466" w:rsidP="00FC6466">
      <w:pPr>
        <w:pStyle w:val="Snum"/>
      </w:pPr>
      <w:r>
        <w:t>siseministri  30.03.2017 määruse nr 17 „Ehitisele esitatavad tuleohutusnõuded ja nõuded tuletõrje veevarustusele“ § 55</w:t>
      </w:r>
      <w:r w:rsidR="00881D47">
        <w:t xml:space="preserve"> lg 2 vastavalt </w:t>
      </w:r>
      <w:r>
        <w:t xml:space="preserve"> § 47 lg 4 ning § 45 lg 6</w:t>
      </w:r>
    </w:p>
    <w:p w:rsidR="00FC6466" w:rsidRPr="00881D47" w:rsidRDefault="00FC6466" w:rsidP="00FC6466">
      <w:pPr>
        <w:pStyle w:val="Snum"/>
        <w:rPr>
          <w:b/>
        </w:rPr>
      </w:pPr>
      <w:r>
        <w:t xml:space="preserve">            </w:t>
      </w:r>
      <w:r w:rsidRPr="00881D47">
        <w:rPr>
          <w:b/>
        </w:rPr>
        <w:t xml:space="preserve">Täitmise tähtaeg: </w:t>
      </w:r>
      <w:r w:rsidR="00881D47" w:rsidRPr="00881D47">
        <w:rPr>
          <w:b/>
        </w:rPr>
        <w:t>3</w:t>
      </w:r>
      <w:r w:rsidRPr="00881D47">
        <w:rPr>
          <w:b/>
        </w:rPr>
        <w:t xml:space="preserve">1. </w:t>
      </w:r>
      <w:r w:rsidR="00881D47" w:rsidRPr="00881D47">
        <w:rPr>
          <w:b/>
        </w:rPr>
        <w:t>detsember 2025</w:t>
      </w:r>
    </w:p>
    <w:p w:rsidR="00FC6466" w:rsidRPr="00881D47" w:rsidRDefault="00FC6466" w:rsidP="00FC6466">
      <w:pPr>
        <w:pStyle w:val="Snum"/>
        <w:rPr>
          <w:b/>
        </w:rPr>
      </w:pPr>
      <w:r w:rsidRPr="00881D47">
        <w:rPr>
          <w:b/>
        </w:rPr>
        <w:t>Sunniraha hoiatus</w:t>
      </w:r>
      <w:r>
        <w:t>: juhul, kui käesolevat ettekirjutust ei täideta tähtajaks, rakendab haldusorg</w:t>
      </w:r>
      <w:r w:rsidR="00F624E8">
        <w:t>an tuleohutuse seaduse § 40</w:t>
      </w:r>
      <w:r>
        <w:t xml:space="preserve"> alusel adressaadi s</w:t>
      </w:r>
      <w:r w:rsidR="00881D47">
        <w:t xml:space="preserve">uhtes sunnivahendit- </w:t>
      </w:r>
      <w:r w:rsidR="00881D47" w:rsidRPr="00881D47">
        <w:rPr>
          <w:b/>
        </w:rPr>
        <w:t>sunniraha 1</w:t>
      </w:r>
      <w:r w:rsidRPr="00881D47">
        <w:rPr>
          <w:b/>
        </w:rPr>
        <w:t>000,00 (</w:t>
      </w:r>
      <w:r w:rsidR="00881D47" w:rsidRPr="00881D47">
        <w:rPr>
          <w:b/>
        </w:rPr>
        <w:t>üks</w:t>
      </w:r>
      <w:r w:rsidRPr="00881D47">
        <w:rPr>
          <w:b/>
        </w:rPr>
        <w:t xml:space="preserve"> tuhat) eurot.</w:t>
      </w:r>
    </w:p>
    <w:p w:rsidR="00FC6466" w:rsidRDefault="00FC6466" w:rsidP="00FC6466">
      <w:pPr>
        <w:pStyle w:val="Snum"/>
      </w:pPr>
    </w:p>
    <w:p w:rsidR="00674976" w:rsidRPr="00E86EC9" w:rsidRDefault="00663BE7" w:rsidP="008C39AA">
      <w:pPr>
        <w:pStyle w:val="Heading"/>
        <w:numPr>
          <w:ilvl w:val="0"/>
          <w:numId w:val="20"/>
        </w:numPr>
        <w:jc w:val="both"/>
        <w:rPr>
          <w:sz w:val="24"/>
        </w:rPr>
      </w:pPr>
      <w:r w:rsidRPr="00663BE7">
        <w:rPr>
          <w:sz w:val="24"/>
        </w:rPr>
        <w:t>Tagada teiselt korruselt katusele evakuatsiooniteena kasutatavate väliteede vastavus evakuatsioonitee nõuetele.</w:t>
      </w:r>
    </w:p>
    <w:p w:rsidR="00663BE7" w:rsidRDefault="00663BE7" w:rsidP="00674976">
      <w:pPr>
        <w:pStyle w:val="Heading"/>
        <w:jc w:val="both"/>
        <w:rPr>
          <w:b w:val="0"/>
          <w:sz w:val="24"/>
        </w:rPr>
      </w:pPr>
    </w:p>
    <w:p w:rsidR="008C39AA" w:rsidRPr="001E0BAA" w:rsidRDefault="001E0BAA" w:rsidP="00674976">
      <w:pPr>
        <w:pStyle w:val="Heading"/>
        <w:jc w:val="both"/>
        <w:rPr>
          <w:b w:val="0"/>
          <w:i/>
          <w:sz w:val="24"/>
        </w:rPr>
      </w:pPr>
      <w:r w:rsidRPr="001E0BAA">
        <w:rPr>
          <w:b w:val="0"/>
          <w:i/>
          <w:sz w:val="24"/>
        </w:rPr>
        <w:t>Põhjendus: p</w:t>
      </w:r>
      <w:r w:rsidR="00674976" w:rsidRPr="001E0BAA">
        <w:rPr>
          <w:b w:val="0"/>
          <w:i/>
          <w:sz w:val="24"/>
        </w:rPr>
        <w:t xml:space="preserve">aikvaatluse käigus tuvastati, et Tallinna </w:t>
      </w:r>
      <w:r w:rsidR="00663BE7" w:rsidRPr="001E0BAA">
        <w:rPr>
          <w:b w:val="0"/>
          <w:i/>
          <w:sz w:val="24"/>
        </w:rPr>
        <w:t>Tuule</w:t>
      </w:r>
      <w:r w:rsidR="00674976" w:rsidRPr="001E0BAA">
        <w:rPr>
          <w:b w:val="0"/>
          <w:i/>
          <w:sz w:val="24"/>
        </w:rPr>
        <w:t xml:space="preserve"> lasteaia</w:t>
      </w:r>
      <w:r w:rsidR="00663BE7" w:rsidRPr="001E0BAA">
        <w:rPr>
          <w:b w:val="0"/>
          <w:i/>
          <w:sz w:val="24"/>
        </w:rPr>
        <w:t xml:space="preserve"> II korrusel</w:t>
      </w:r>
      <w:r w:rsidR="00674976" w:rsidRPr="001E0BAA">
        <w:rPr>
          <w:b w:val="0"/>
          <w:i/>
          <w:sz w:val="24"/>
        </w:rPr>
        <w:t xml:space="preserve"> evakuatsi</w:t>
      </w:r>
      <w:r w:rsidR="00663BE7" w:rsidRPr="001E0BAA">
        <w:rPr>
          <w:b w:val="0"/>
          <w:i/>
          <w:sz w:val="24"/>
        </w:rPr>
        <w:t>ooniteena kasutatavad välitee</w:t>
      </w:r>
      <w:r w:rsidR="00674976" w:rsidRPr="001E0BAA">
        <w:rPr>
          <w:b w:val="0"/>
          <w:i/>
          <w:sz w:val="24"/>
        </w:rPr>
        <w:t xml:space="preserve">de </w:t>
      </w:r>
      <w:r w:rsidR="00663BE7" w:rsidRPr="001E0BAA">
        <w:rPr>
          <w:b w:val="0"/>
          <w:i/>
          <w:sz w:val="24"/>
        </w:rPr>
        <w:t>astmed</w:t>
      </w:r>
      <w:r w:rsidR="00674976" w:rsidRPr="001E0BAA">
        <w:rPr>
          <w:b w:val="0"/>
          <w:i/>
          <w:sz w:val="24"/>
        </w:rPr>
        <w:t xml:space="preserve"> on </w:t>
      </w:r>
      <w:r w:rsidR="00663BE7" w:rsidRPr="001E0BAA">
        <w:rPr>
          <w:b w:val="0"/>
          <w:i/>
          <w:sz w:val="24"/>
        </w:rPr>
        <w:t>väga kõrged</w:t>
      </w:r>
      <w:r w:rsidR="008C39AA" w:rsidRPr="001E0BAA">
        <w:rPr>
          <w:b w:val="0"/>
          <w:i/>
          <w:sz w:val="24"/>
        </w:rPr>
        <w:t xml:space="preserve"> (~400mm)</w:t>
      </w:r>
      <w:r w:rsidR="00674976" w:rsidRPr="001E0BAA">
        <w:rPr>
          <w:b w:val="0"/>
          <w:i/>
          <w:sz w:val="24"/>
        </w:rPr>
        <w:t xml:space="preserve">  ja sellest tulenevalt ei ole tagatud ohutu evakuatsioon. Evakuatsioonitee peab olema lihtsalt juurdepääsetav ja kasutatav. </w:t>
      </w:r>
    </w:p>
    <w:p w:rsidR="008C39AA" w:rsidRDefault="008C39AA" w:rsidP="00674976">
      <w:pPr>
        <w:pStyle w:val="Heading"/>
        <w:jc w:val="both"/>
        <w:rPr>
          <w:b w:val="0"/>
          <w:i/>
          <w:sz w:val="24"/>
        </w:rPr>
      </w:pPr>
      <w:r w:rsidRPr="001E0BAA">
        <w:rPr>
          <w:b w:val="0"/>
          <w:i/>
          <w:sz w:val="24"/>
        </w:rPr>
        <w:t>Tuleohutuse seaduse § 3 lõike 1 punkt 6  kohustab isikut (kas juriidiline või füüsiline) tagama ohutu evakuatsiooni. Enne siseministri  30.03.2017 määruse nr 17 „Ehitisele esitatavad tuleohutusnõuded ja nõuded tuletõrje veevarustusele“ (edaspidi SIM 30.03.2017 määrus nr 17) jõustumist õiguslikul alusel ehitatud ehitis, mida kasutatakse ehitisele ettenähtud kasutamisotstarbe kohaselt, peab evakuatsioonile kehtestatud nõuete osas vastama käesoleva määruse §-des</w:t>
      </w:r>
      <w:r w:rsidR="001E0BAA">
        <w:rPr>
          <w:b w:val="0"/>
          <w:i/>
          <w:sz w:val="24"/>
        </w:rPr>
        <w:t xml:space="preserve"> 5, 12-14.</w:t>
      </w:r>
      <w:r w:rsidRPr="001E0BAA">
        <w:rPr>
          <w:b w:val="0"/>
          <w:i/>
          <w:sz w:val="24"/>
        </w:rPr>
        <w:t xml:space="preserve"> 29, 30, 32</w:t>
      </w:r>
      <w:r w:rsidR="001E0BAA">
        <w:rPr>
          <w:b w:val="0"/>
          <w:i/>
          <w:sz w:val="24"/>
        </w:rPr>
        <w:t xml:space="preserve">, 33, 34 ja 34¹ </w:t>
      </w:r>
      <w:r w:rsidRPr="001E0BAA">
        <w:rPr>
          <w:b w:val="0"/>
          <w:i/>
          <w:sz w:val="24"/>
        </w:rPr>
        <w:t xml:space="preserve"> ning 6. peatükis (§-d 41-49) sätestatud nõuetele, arvestades § 3 lõikes 4 sätestatut (SIM 30.03.2017 määrus nr 17 § 55 lg 2). SIM 30.03.2017 määruse nr 17 §  45 lg 2 p 3 kohaselt evakuatsioonitee trepikalle, astmete ja mademete mõõtmed peavad tagama ohutu evakuatsiooni. Nõuet täpsustab Eesti standardi EVS 812-7:2018“Ehitiste tuleohutus“ punkt 13.7.9 evakuatsiooniteel ja väljumisteel asuvate treppidel on soovitatav astmete arv ühes trepimarsis 3–18 ja astme laius peab olema vähemalt 0,27 m ning astme kõrgus 0,18 m kuni 0,16 m. Päästekeskus leiab, et evakuatsiooniteel asuva evakuatsioonitee mõõtudele mittevastava astme puhul väljumistee ei ole vabalt ja ohutult läbitav, sest kõrgelt trepiastmelt kukkumisvõimalus tulekahju korral on väga suur.</w:t>
      </w:r>
    </w:p>
    <w:p w:rsidR="001E0BAA" w:rsidRDefault="001E0BAA" w:rsidP="00674976">
      <w:pPr>
        <w:pStyle w:val="Heading"/>
        <w:jc w:val="both"/>
        <w:rPr>
          <w:b w:val="0"/>
          <w:sz w:val="24"/>
        </w:rPr>
      </w:pPr>
      <w:r w:rsidRPr="001E0BAA">
        <w:rPr>
          <w:sz w:val="24"/>
        </w:rPr>
        <w:t>Alus:</w:t>
      </w:r>
      <w:r>
        <w:rPr>
          <w:b w:val="0"/>
          <w:sz w:val="24"/>
        </w:rPr>
        <w:t xml:space="preserve"> tuleohutuse seadus § 3 lg 1 p 6 ja</w:t>
      </w:r>
    </w:p>
    <w:p w:rsidR="001E0BAA" w:rsidRPr="001E0BAA" w:rsidRDefault="001E0BAA" w:rsidP="00674976">
      <w:pPr>
        <w:pStyle w:val="Heading"/>
        <w:jc w:val="both"/>
        <w:rPr>
          <w:b w:val="0"/>
          <w:sz w:val="24"/>
        </w:rPr>
      </w:pPr>
      <w:r>
        <w:rPr>
          <w:b w:val="0"/>
          <w:sz w:val="24"/>
        </w:rPr>
        <w:t>siseministri  30.03.2017 määrus</w:t>
      </w:r>
      <w:r w:rsidRPr="001E0BAA">
        <w:rPr>
          <w:b w:val="0"/>
          <w:sz w:val="24"/>
        </w:rPr>
        <w:t xml:space="preserve"> nr 17 „Ehitisele esitatavad tuleohutusnõuded ja nõuded tuletõrje veevarustusele“</w:t>
      </w:r>
      <w:r>
        <w:rPr>
          <w:b w:val="0"/>
          <w:sz w:val="24"/>
        </w:rPr>
        <w:t xml:space="preserve"> § 45 lg 2 p 3 ning</w:t>
      </w:r>
    </w:p>
    <w:p w:rsidR="001E0BAA" w:rsidRPr="001E0BAA" w:rsidRDefault="001E0BAA" w:rsidP="00674976">
      <w:pPr>
        <w:pStyle w:val="Heading"/>
        <w:jc w:val="both"/>
        <w:rPr>
          <w:b w:val="0"/>
          <w:sz w:val="24"/>
        </w:rPr>
      </w:pPr>
      <w:r w:rsidRPr="001E0BAA">
        <w:rPr>
          <w:b w:val="0"/>
          <w:sz w:val="24"/>
        </w:rPr>
        <w:t>Eesti standardi EVS 812-7</w:t>
      </w:r>
      <w:r>
        <w:rPr>
          <w:b w:val="0"/>
          <w:sz w:val="24"/>
        </w:rPr>
        <w:t>:2018“Ehitiste tuleohutus“ p</w:t>
      </w:r>
      <w:r w:rsidRPr="001E0BAA">
        <w:rPr>
          <w:b w:val="0"/>
          <w:sz w:val="24"/>
        </w:rPr>
        <w:t xml:space="preserve"> 13.7.9</w:t>
      </w:r>
    </w:p>
    <w:p w:rsidR="00B15BAC" w:rsidRPr="00B15BAC" w:rsidRDefault="008C39AA" w:rsidP="00B15BAC">
      <w:pPr>
        <w:pStyle w:val="Snum"/>
        <w:rPr>
          <w:b/>
        </w:rPr>
      </w:pPr>
      <w:r>
        <w:rPr>
          <w:b/>
        </w:rPr>
        <w:t xml:space="preserve">              </w:t>
      </w:r>
      <w:r w:rsidR="00B15BAC" w:rsidRPr="00B15BAC">
        <w:rPr>
          <w:b/>
        </w:rPr>
        <w:t>Tä</w:t>
      </w:r>
      <w:r w:rsidR="00B15BAC">
        <w:rPr>
          <w:b/>
        </w:rPr>
        <w:t xml:space="preserve">itmise tähtaeg: </w:t>
      </w:r>
      <w:r>
        <w:rPr>
          <w:b/>
        </w:rPr>
        <w:t>3</w:t>
      </w:r>
      <w:r w:rsidR="00B15BAC">
        <w:rPr>
          <w:b/>
        </w:rPr>
        <w:t xml:space="preserve">1. </w:t>
      </w:r>
      <w:r>
        <w:rPr>
          <w:b/>
        </w:rPr>
        <w:t>detsember 2020</w:t>
      </w:r>
    </w:p>
    <w:p w:rsidR="00B15BAC" w:rsidRPr="00B15BAC" w:rsidRDefault="00B15BAC" w:rsidP="00B15BAC">
      <w:pPr>
        <w:pStyle w:val="Snum"/>
        <w:rPr>
          <w:b/>
        </w:rPr>
      </w:pPr>
      <w:r w:rsidRPr="00B15BAC">
        <w:rPr>
          <w:b/>
        </w:rPr>
        <w:t>Sunniraha hoiatus</w:t>
      </w:r>
      <w:r>
        <w:t>: juhul, kui käesolevat ettekirjutust ei täideta tähtajaks, rakendab haldusorg</w:t>
      </w:r>
      <w:r w:rsidR="00F624E8">
        <w:t>an tuleohutuse seaduse § 40</w:t>
      </w:r>
      <w:r>
        <w:t xml:space="preserve"> alusel adressaadi suhtes sunnivahendit- </w:t>
      </w:r>
      <w:r w:rsidR="008C39AA">
        <w:rPr>
          <w:b/>
        </w:rPr>
        <w:t>sunniraha 500,00 (viis</w:t>
      </w:r>
      <w:r w:rsidRPr="00B15BAC">
        <w:rPr>
          <w:b/>
        </w:rPr>
        <w:t>sada) eurot.</w:t>
      </w:r>
    </w:p>
    <w:p w:rsidR="00B15BAC" w:rsidRDefault="00B15BAC" w:rsidP="00B15BAC">
      <w:pPr>
        <w:pStyle w:val="Snum"/>
      </w:pPr>
    </w:p>
    <w:p w:rsidR="00D83088" w:rsidRDefault="00D83088" w:rsidP="00B15BAC">
      <w:pPr>
        <w:pStyle w:val="Snum"/>
      </w:pPr>
    </w:p>
    <w:p w:rsidR="00B15BAC" w:rsidRDefault="00F624E8" w:rsidP="00F624E8">
      <w:pPr>
        <w:pStyle w:val="Snum"/>
        <w:numPr>
          <w:ilvl w:val="0"/>
          <w:numId w:val="20"/>
        </w:numPr>
      </w:pPr>
      <w:r w:rsidRPr="008C7097">
        <w:rPr>
          <w:b/>
        </w:rPr>
        <w:t>Paigaldada evakuatsioonivalgusti „Tuulepall“ mängutoas varuevakuatsiooniteele</w:t>
      </w:r>
      <w:r>
        <w:t>.</w:t>
      </w:r>
    </w:p>
    <w:p w:rsidR="00F624E8" w:rsidRDefault="00F624E8" w:rsidP="00B15BAC">
      <w:pPr>
        <w:pStyle w:val="Snum"/>
      </w:pPr>
    </w:p>
    <w:p w:rsidR="00F624E8" w:rsidRPr="008C7097" w:rsidRDefault="00F624E8" w:rsidP="00F624E8">
      <w:pPr>
        <w:pStyle w:val="Snum"/>
        <w:rPr>
          <w:i/>
        </w:rPr>
      </w:pPr>
      <w:r w:rsidRPr="008C7097">
        <w:rPr>
          <w:b/>
          <w:i/>
        </w:rPr>
        <w:t>Põhjendus:</w:t>
      </w:r>
      <w:r w:rsidRPr="008C7097">
        <w:rPr>
          <w:i/>
        </w:rPr>
        <w:t xml:space="preserve"> paikvaatlusel tuvastati, et „Tuulepall“ mängutoast varuevakuatsiooniteel  puudub turvavalgusti. </w:t>
      </w:r>
      <w:r w:rsidRPr="008C7097">
        <w:rPr>
          <w:i/>
        </w:rPr>
        <w:t xml:space="preserve">Päästekeskus leiab, et </w:t>
      </w:r>
      <w:r w:rsidRPr="008C7097">
        <w:rPr>
          <w:i/>
        </w:rPr>
        <w:t>lasteaia</w:t>
      </w:r>
      <w:r w:rsidRPr="008C7097">
        <w:rPr>
          <w:i/>
        </w:rPr>
        <w:t xml:space="preserve">  ruumides evakuatsioonivalgustuse puudulikkuse tõttu ja </w:t>
      </w:r>
      <w:proofErr w:type="spellStart"/>
      <w:r w:rsidRPr="008C7097">
        <w:rPr>
          <w:i/>
        </w:rPr>
        <w:t>üldvalgustuse</w:t>
      </w:r>
      <w:proofErr w:type="spellEnd"/>
      <w:r w:rsidRPr="008C7097">
        <w:rPr>
          <w:i/>
        </w:rPr>
        <w:t xml:space="preserve"> katkemise korral ei ole tagatud ohutu evakuatsioon, sest pimeduses on inimestel raske orienteeruda ja lahkuda  ohustatult hoonest.</w:t>
      </w:r>
    </w:p>
    <w:p w:rsidR="00F624E8" w:rsidRPr="008C7097" w:rsidRDefault="00F624E8" w:rsidP="00F624E8">
      <w:pPr>
        <w:pStyle w:val="Snum"/>
        <w:rPr>
          <w:i/>
        </w:rPr>
      </w:pPr>
      <w:r w:rsidRPr="008C7097">
        <w:rPr>
          <w:i/>
        </w:rPr>
        <w:t>Tuleohutuse seaduse § 3 lg 1 p 6 ja § 6 lg 1 kohaselt peab piiratud kinnisasjalt või ehitisest olema tagatud ohutu evakuatsioon ning kergesti läbitav evakuatsioonitee.</w:t>
      </w:r>
      <w:r w:rsidRPr="008C7097">
        <w:rPr>
          <w:i/>
        </w:rPr>
        <w:t xml:space="preserve"> </w:t>
      </w:r>
      <w:r w:rsidRPr="008C7097">
        <w:rPr>
          <w:i/>
        </w:rPr>
        <w:t>Vastavalt tuleohutuse seaduse § 30 lg 1 p 5  on turvavalgustus (k.a evakuatsioonivalgustus) tuleohutuspaigaldis. Tuleohutuse seaduse § 32 lõike 1 kohaselt tuleb tuleohutuspaigaldise projekteerimisel, paigaldamisel, kontrollimisel ja korras hoidmisel lähtuda asjakohasest standardist, tootja juhistest ning ohutusnõuetest ja tuleohutuspaigaldis peab täitma temale ettenähtud eesmärki. Turvavalgustussüsteemi  kohta on asjakohaseks standardiks Eesti Standardi EVS-EN 1838:2013 Valgustehnika. Hädavalgustus, mille punkti 4 kohaselt, et tagada hoonest evakuatsiooniteedel nõutav valgustustase, tuleb standardile EN 60598-2-22 vastavad evakuatsioonivalgustid paigaldada iga väljapääsuukse, iga potentsiaalselt ohtliku koha ja iga ohutust tagava seadme lähedale. Esiletõstmist nõudvad paigutuskohad on esitatud alljärgnevates jaotistes. Valgustusvahendite abil nõuavad esiletõstmist järgmised kohad:</w:t>
      </w:r>
    </w:p>
    <w:p w:rsidR="00F624E8" w:rsidRPr="008C7097" w:rsidRDefault="00F624E8" w:rsidP="00F624E8">
      <w:pPr>
        <w:pStyle w:val="Snum"/>
        <w:rPr>
          <w:i/>
        </w:rPr>
      </w:pPr>
      <w:r w:rsidRPr="008C7097">
        <w:rPr>
          <w:i/>
        </w:rPr>
        <w:t xml:space="preserve">            a) iga hädaolukorras kasutatava ukse juures;</w:t>
      </w:r>
    </w:p>
    <w:p w:rsidR="00F624E8" w:rsidRPr="008C7097" w:rsidRDefault="00F624E8" w:rsidP="00F624E8">
      <w:pPr>
        <w:pStyle w:val="Snum"/>
        <w:rPr>
          <w:i/>
        </w:rPr>
      </w:pPr>
      <w:r w:rsidRPr="008C7097">
        <w:rPr>
          <w:i/>
        </w:rPr>
        <w:t xml:space="preserve">            b) treppide juures, kusjuures iga trepikäik peab olema otseselt valgustatud;</w:t>
      </w:r>
    </w:p>
    <w:p w:rsidR="00F624E8" w:rsidRPr="008C7097" w:rsidRDefault="00F624E8" w:rsidP="00F624E8">
      <w:pPr>
        <w:pStyle w:val="Snum"/>
        <w:rPr>
          <w:i/>
        </w:rPr>
      </w:pPr>
      <w:r w:rsidRPr="008C7097">
        <w:rPr>
          <w:i/>
        </w:rPr>
        <w:t xml:space="preserve">            c) iga muu tasandimuutuse juures;</w:t>
      </w:r>
    </w:p>
    <w:p w:rsidR="00F624E8" w:rsidRPr="008C7097" w:rsidRDefault="00F624E8" w:rsidP="00F624E8">
      <w:pPr>
        <w:pStyle w:val="Snum"/>
        <w:rPr>
          <w:i/>
        </w:rPr>
      </w:pPr>
      <w:r w:rsidRPr="008C7097">
        <w:rPr>
          <w:i/>
        </w:rPr>
        <w:t xml:space="preserve">            d)  igas suunamuutuskohas;</w:t>
      </w:r>
    </w:p>
    <w:p w:rsidR="00F624E8" w:rsidRPr="008C7097" w:rsidRDefault="00F624E8" w:rsidP="00F624E8">
      <w:pPr>
        <w:pStyle w:val="Snum"/>
        <w:rPr>
          <w:i/>
        </w:rPr>
      </w:pPr>
      <w:r w:rsidRPr="008C7097">
        <w:rPr>
          <w:i/>
        </w:rPr>
        <w:t xml:space="preserve">            f) igas koridoride ristumiskohas;</w:t>
      </w:r>
    </w:p>
    <w:p w:rsidR="00F624E8" w:rsidRPr="008C7097" w:rsidRDefault="00F624E8" w:rsidP="00F624E8">
      <w:pPr>
        <w:pStyle w:val="Snum"/>
        <w:rPr>
          <w:i/>
        </w:rPr>
      </w:pPr>
      <w:r w:rsidRPr="008C7097">
        <w:rPr>
          <w:i/>
        </w:rPr>
        <w:t xml:space="preserve">            g) iga lõppväljapääsu juures ja ohutu piirkonna suunas väljaspool hoonet;</w:t>
      </w:r>
    </w:p>
    <w:p w:rsidR="00F624E8" w:rsidRPr="008C7097" w:rsidRDefault="00F624E8" w:rsidP="00F624E8">
      <w:pPr>
        <w:pStyle w:val="Snum"/>
        <w:rPr>
          <w:i/>
        </w:rPr>
      </w:pPr>
      <w:r w:rsidRPr="008C7097">
        <w:rPr>
          <w:i/>
        </w:rPr>
        <w:t xml:space="preserve">             i) iga tuletõrjevahendi ja tuletõrjeväljakutsepunkti juures.</w:t>
      </w:r>
    </w:p>
    <w:p w:rsidR="00F624E8" w:rsidRPr="008C7097" w:rsidRDefault="00F624E8" w:rsidP="00F624E8">
      <w:pPr>
        <w:pStyle w:val="Snum"/>
        <w:rPr>
          <w:i/>
        </w:rPr>
      </w:pPr>
      <w:r w:rsidRPr="008C7097">
        <w:rPr>
          <w:i/>
        </w:rPr>
        <w:t xml:space="preserve">Lasteasutuse </w:t>
      </w:r>
      <w:r w:rsidRPr="008C7097">
        <w:rPr>
          <w:i/>
        </w:rPr>
        <w:t>hoones ebapiisava evakuatsioonivalgustuse tõttu on raskendatud inimeste ohutuse tagamine ja nende kiire evakueerimine võimaliku tulekahju korral.</w:t>
      </w:r>
    </w:p>
    <w:p w:rsidR="00F624E8" w:rsidRDefault="00F624E8" w:rsidP="00F624E8">
      <w:pPr>
        <w:pStyle w:val="Snum"/>
      </w:pPr>
      <w:r w:rsidRPr="008C7097">
        <w:rPr>
          <w:b/>
        </w:rPr>
        <w:t>Alus:</w:t>
      </w:r>
      <w:r>
        <w:t xml:space="preserve"> t</w:t>
      </w:r>
      <w:r>
        <w:t>uleohutuse seadus §</w:t>
      </w:r>
      <w:r>
        <w:t xml:space="preserve">3 lg 1 p 6 ja § </w:t>
      </w:r>
      <w:r>
        <w:t xml:space="preserve"> 6 lg 1; § 30 lg 1 p 5; § 32 lg 1 ning  </w:t>
      </w:r>
    </w:p>
    <w:p w:rsidR="008C7097" w:rsidRDefault="008C7097" w:rsidP="00F624E8">
      <w:pPr>
        <w:pStyle w:val="Snum"/>
      </w:pPr>
      <w:r>
        <w:t>Eesti Standardi EVS-EN 1838:2013 Valgustehn</w:t>
      </w:r>
      <w:r>
        <w:t>ika. Hädavalgustus p</w:t>
      </w:r>
      <w:r>
        <w:t xml:space="preserve"> 4</w:t>
      </w:r>
    </w:p>
    <w:p w:rsidR="008C7097" w:rsidRPr="008C7097" w:rsidRDefault="008C7097" w:rsidP="008C7097">
      <w:pPr>
        <w:pStyle w:val="Snum"/>
        <w:rPr>
          <w:b/>
        </w:rPr>
      </w:pPr>
      <w:r>
        <w:rPr>
          <w:b/>
        </w:rPr>
        <w:t xml:space="preserve">           </w:t>
      </w:r>
      <w:r w:rsidRPr="008C7097">
        <w:rPr>
          <w:b/>
        </w:rPr>
        <w:t>Täitmise tähtaeg: 31. detsember 2020</w:t>
      </w:r>
    </w:p>
    <w:p w:rsidR="008C7097" w:rsidRPr="008C7097" w:rsidRDefault="008C7097" w:rsidP="008C7097">
      <w:pPr>
        <w:pStyle w:val="Snum"/>
        <w:rPr>
          <w:b/>
        </w:rPr>
      </w:pPr>
      <w:r w:rsidRPr="008C7097">
        <w:rPr>
          <w:b/>
        </w:rPr>
        <w:t>Sunniraha hoiatus</w:t>
      </w:r>
      <w:r w:rsidRPr="008C7097">
        <w:t xml:space="preserve">: juhul, kui käesolevat ettekirjutust ei täideta tähtajaks, rakendab haldusorgan tuleohutuse seaduse § 40 alusel adressaadi suhtes sunnivahendit- </w:t>
      </w:r>
      <w:r>
        <w:rPr>
          <w:b/>
        </w:rPr>
        <w:t xml:space="preserve">sunniraha 100,00 (üks </w:t>
      </w:r>
      <w:r w:rsidRPr="008C7097">
        <w:rPr>
          <w:b/>
        </w:rPr>
        <w:t>sada) eurot.</w:t>
      </w:r>
    </w:p>
    <w:p w:rsidR="00F624E8" w:rsidRDefault="00F624E8" w:rsidP="00B15BAC">
      <w:pPr>
        <w:pStyle w:val="Snum"/>
      </w:pPr>
    </w:p>
    <w:p w:rsidR="008C7097" w:rsidRPr="00AA0E1D" w:rsidRDefault="008C7097" w:rsidP="008C7097">
      <w:pPr>
        <w:pStyle w:val="Snum"/>
        <w:numPr>
          <w:ilvl w:val="0"/>
          <w:numId w:val="20"/>
        </w:numPr>
        <w:rPr>
          <w:b/>
        </w:rPr>
      </w:pPr>
      <w:r w:rsidRPr="00AA0E1D">
        <w:rPr>
          <w:b/>
        </w:rPr>
        <w:t xml:space="preserve">Tagada hoone </w:t>
      </w:r>
      <w:r w:rsidR="00AA0E1D" w:rsidRPr="00AA0E1D">
        <w:rPr>
          <w:b/>
        </w:rPr>
        <w:t xml:space="preserve">A korpuse </w:t>
      </w:r>
      <w:r w:rsidRPr="00AA0E1D">
        <w:rPr>
          <w:b/>
        </w:rPr>
        <w:t>keldrikorruse ja B korpuse trepikoja tuletõkkesektsioonide terviklikkus ning korraldada keldrikorruse ja trepikoja tuletõkkeuste remont.</w:t>
      </w:r>
    </w:p>
    <w:p w:rsidR="008C7097" w:rsidRDefault="008C7097" w:rsidP="008C7097">
      <w:pPr>
        <w:pStyle w:val="Snum"/>
        <w:ind w:left="720"/>
      </w:pPr>
    </w:p>
    <w:p w:rsidR="008C7097" w:rsidRPr="00AA0E1D" w:rsidRDefault="008C7097" w:rsidP="008C7097">
      <w:pPr>
        <w:pStyle w:val="Snum"/>
        <w:rPr>
          <w:i/>
        </w:rPr>
      </w:pPr>
      <w:r w:rsidRPr="00AA0E1D">
        <w:rPr>
          <w:b/>
          <w:i/>
        </w:rPr>
        <w:t>Põhjendus:</w:t>
      </w:r>
      <w:r w:rsidRPr="00AA0E1D">
        <w:rPr>
          <w:i/>
        </w:rPr>
        <w:t xml:space="preserve"> Paikvaatlusel tuvastati, et </w:t>
      </w:r>
      <w:r w:rsidR="00AA0E1D" w:rsidRPr="00AA0E1D">
        <w:rPr>
          <w:i/>
        </w:rPr>
        <w:t>A korpuse keldriuks ja uksed nr 39 ja nr 45 korralikult ei sulgu (kõik on tuletõkkeuksed)</w:t>
      </w:r>
      <w:r w:rsidRPr="00AA0E1D">
        <w:rPr>
          <w:i/>
        </w:rPr>
        <w:t xml:space="preserve">, mistõttu ei ole tagatud </w:t>
      </w:r>
      <w:r w:rsidR="00AA0E1D" w:rsidRPr="00AA0E1D">
        <w:rPr>
          <w:i/>
        </w:rPr>
        <w:t>keldri ja</w:t>
      </w:r>
      <w:r w:rsidRPr="00AA0E1D">
        <w:rPr>
          <w:i/>
        </w:rPr>
        <w:t xml:space="preserve"> evakuatsioonitrepikoja tuletõkkesektsiooni</w:t>
      </w:r>
      <w:r w:rsidR="00AA0E1D" w:rsidRPr="00AA0E1D">
        <w:rPr>
          <w:i/>
        </w:rPr>
        <w:t>de</w:t>
      </w:r>
      <w:r w:rsidRPr="00AA0E1D">
        <w:rPr>
          <w:i/>
        </w:rPr>
        <w:t xml:space="preserve"> terviklikkus.</w:t>
      </w:r>
    </w:p>
    <w:p w:rsidR="00AA0E1D" w:rsidRDefault="00AA0E1D" w:rsidP="00AA0E1D">
      <w:pPr>
        <w:pStyle w:val="Snum"/>
      </w:pPr>
      <w:r w:rsidRPr="00AA0E1D">
        <w:rPr>
          <w:i/>
        </w:rPr>
        <w:t>Tuleohutuse seaduse § 3 lg 1 p 6 on isik kohustatud tagama ohutu evakuatsiooni. Ehitis peab tule ja suitsu levimise takistamiseks, evakuatsiooni tagamiseks, päästetööde kergendamiseks ning varakahjude piiramiseks olema jaotatud tuletõkkesektsioonideks. Tuletõkkesektsioon moodustatakse seintest, põrandatest, lagedest, ustest, akendest, tuletõkkeklappidest, läbiviigu tihenditest ja teistest hoone osadest. Tuletõkkesektsioon peab olema ehitatud nii, et tule levimine ühest tuletõkkesektsioonist teise on ettenähtud aja jooksul takistatud. Tuleohutuse seaduse § 5 lg 3 järgi tuleb ehitise kasutamisel järgida, et suitsu ja tule leviku takistamiseks ette nähtud ehitise osa täidaks oma otstarvet. Eesti Standardi EVS 871: 2017 „Tuletõkke- ja evakuatsiooni avatäited ja sulused. Kasutamine“ punkti 6.7 järgi kuuluvad tuletõkke- ja suitsutõkkeuksed sageli kasutatavate toodete hulka ja neil on tähtis osa kogu hoone tuleohutuses, seega on hoone omanik kohustatud hoolitsema selle eest, et kõik avatäited oleksid</w:t>
      </w:r>
      <w:r>
        <w:t xml:space="preserve"> </w:t>
      </w:r>
      <w:r w:rsidRPr="00AA0E1D">
        <w:rPr>
          <w:i/>
        </w:rPr>
        <w:lastRenderedPageBreak/>
        <w:t>täielikult töökorras, ning teostama nende üle regulaarset järelevalvet. Ustega peab kaasas olema kasutus- ja hooldusjuhend, mille tootja on üheselt tähistanud ning mis on seotud konkreetse ukse tüübiga. Hooldustööd peavad olema omaniku poolt dokumenteeritud. Hooldamata tuletõkkeuksed ei vasta kehtivatele nõuetele ja ei täida oma eesmärki tuletõkkesektsioonide terviklikkuse tagamise osas.</w:t>
      </w:r>
      <w:r>
        <w:t xml:space="preserve"> </w:t>
      </w:r>
    </w:p>
    <w:p w:rsidR="00AA0E1D" w:rsidRDefault="00AA0E1D" w:rsidP="00AA0E1D">
      <w:pPr>
        <w:pStyle w:val="Snum"/>
      </w:pPr>
      <w:r w:rsidRPr="00AA0E1D">
        <w:rPr>
          <w:b/>
        </w:rPr>
        <w:t>Alus:</w:t>
      </w:r>
      <w:r>
        <w:t xml:space="preserve"> tuleohutuse seaduse § 3 lg 1 p 6, § 5 lg 3;</w:t>
      </w:r>
    </w:p>
    <w:p w:rsidR="00F624E8" w:rsidRDefault="00AA0E1D" w:rsidP="00B15BAC">
      <w:pPr>
        <w:pStyle w:val="Snum"/>
      </w:pPr>
      <w:r>
        <w:t>Eesti Standardi EVS 871:</w:t>
      </w:r>
      <w:r w:rsidRPr="00AA0E1D">
        <w:t>2017 „Tuletõkke- ja evakuatsiooni avatäite</w:t>
      </w:r>
      <w:r>
        <w:t>d ja sulused. Kasutamine“ p</w:t>
      </w:r>
      <w:r w:rsidRPr="00AA0E1D">
        <w:t xml:space="preserve"> 6.7</w:t>
      </w:r>
    </w:p>
    <w:p w:rsidR="00AA0E1D" w:rsidRPr="00AA0E1D" w:rsidRDefault="00AA0E1D" w:rsidP="00AA0E1D">
      <w:pPr>
        <w:pStyle w:val="Snum"/>
        <w:rPr>
          <w:b/>
        </w:rPr>
      </w:pPr>
      <w:r>
        <w:t xml:space="preserve">            </w:t>
      </w:r>
      <w:r w:rsidRPr="00AA0E1D">
        <w:rPr>
          <w:b/>
        </w:rPr>
        <w:t xml:space="preserve">Täitmise tähtaeg: </w:t>
      </w:r>
      <w:r w:rsidRPr="00AA0E1D">
        <w:rPr>
          <w:b/>
        </w:rPr>
        <w:t xml:space="preserve">1. </w:t>
      </w:r>
      <w:r w:rsidRPr="00AA0E1D">
        <w:rPr>
          <w:b/>
        </w:rPr>
        <w:t xml:space="preserve">oktoober </w:t>
      </w:r>
      <w:r w:rsidRPr="00AA0E1D">
        <w:rPr>
          <w:b/>
        </w:rPr>
        <w:t>2020</w:t>
      </w:r>
    </w:p>
    <w:p w:rsidR="00F624E8" w:rsidRPr="00AA0E1D" w:rsidRDefault="00AA0E1D" w:rsidP="00AA0E1D">
      <w:pPr>
        <w:pStyle w:val="Snum"/>
        <w:rPr>
          <w:b/>
        </w:rPr>
      </w:pPr>
      <w:r w:rsidRPr="00AA0E1D">
        <w:rPr>
          <w:b/>
        </w:rPr>
        <w:t>Sunniraha hoiatus:</w:t>
      </w:r>
      <w:r>
        <w:t xml:space="preserve"> juhul, kui käesolevat ettekirjutust ei täideta tähtajaks, rakendab haldusorgan tuleohutuse seaduse § 40 alusel adressaadi s</w:t>
      </w:r>
      <w:r>
        <w:t xml:space="preserve">uhtes sunnivahendit- </w:t>
      </w:r>
      <w:r w:rsidRPr="00AA0E1D">
        <w:rPr>
          <w:b/>
        </w:rPr>
        <w:t>sunniraha 200,00 (kaks</w:t>
      </w:r>
      <w:r w:rsidRPr="00AA0E1D">
        <w:rPr>
          <w:b/>
        </w:rPr>
        <w:t>sada) eurot.</w:t>
      </w:r>
    </w:p>
    <w:p w:rsidR="00AA0E1D" w:rsidRDefault="00AA0E1D" w:rsidP="00AA0E1D">
      <w:pPr>
        <w:pStyle w:val="Snum"/>
      </w:pPr>
    </w:p>
    <w:p w:rsidR="006B637D" w:rsidRPr="006B637D" w:rsidRDefault="006B637D" w:rsidP="006B637D">
      <w:pPr>
        <w:pStyle w:val="Snum"/>
        <w:numPr>
          <w:ilvl w:val="0"/>
          <w:numId w:val="20"/>
        </w:numPr>
        <w:rPr>
          <w:b/>
        </w:rPr>
      </w:pPr>
      <w:r w:rsidRPr="006B637D">
        <w:rPr>
          <w:b/>
        </w:rPr>
        <w:t>Vastavalt tuleohutuspaigaldiste hooldusele esitatavatele nõuetele teha lasteaias asuva automaatse tuleka</w:t>
      </w:r>
      <w:r w:rsidRPr="006B637D">
        <w:rPr>
          <w:b/>
        </w:rPr>
        <w:t xml:space="preserve">hjusignalisatsioonisüsteemi 2019.a ja 2020.a </w:t>
      </w:r>
      <w:r w:rsidRPr="006B637D">
        <w:rPr>
          <w:b/>
        </w:rPr>
        <w:t xml:space="preserve"> jooksul hoolduse käigus tegemata jäänud köögi ventilatsioonisüsteemi väljalülitumise kontroll ja katsetus.</w:t>
      </w:r>
    </w:p>
    <w:p w:rsidR="006B637D" w:rsidRDefault="006B637D" w:rsidP="006B637D">
      <w:pPr>
        <w:pStyle w:val="Snum"/>
      </w:pPr>
    </w:p>
    <w:p w:rsidR="006B637D" w:rsidRPr="006B637D" w:rsidRDefault="006B637D" w:rsidP="006B637D">
      <w:pPr>
        <w:pStyle w:val="Snum"/>
        <w:rPr>
          <w:i/>
        </w:rPr>
      </w:pPr>
      <w:r w:rsidRPr="006B637D">
        <w:rPr>
          <w:b/>
          <w:i/>
        </w:rPr>
        <w:t>Põhjendus:</w:t>
      </w:r>
      <w:r w:rsidRPr="006B637D">
        <w:rPr>
          <w:i/>
        </w:rPr>
        <w:t xml:space="preserve"> </w:t>
      </w:r>
      <w:r w:rsidRPr="006B637D">
        <w:rPr>
          <w:i/>
        </w:rPr>
        <w:t>haldusmenetluse käigus ei õnnestunud välja selgitada kas tulekahjusignalisatsiooni käivitamisel köögi ventilatsioonisüsteemi blokeeritakse, kuna ATS hooldusaktides on vastuolulised andmed.</w:t>
      </w:r>
    </w:p>
    <w:p w:rsidR="006B637D" w:rsidRPr="006B637D" w:rsidRDefault="006B637D" w:rsidP="006B637D">
      <w:pPr>
        <w:pStyle w:val="Snum"/>
        <w:rPr>
          <w:i/>
        </w:rPr>
      </w:pPr>
      <w:r w:rsidRPr="006B637D">
        <w:rPr>
          <w:i/>
        </w:rPr>
        <w:t xml:space="preserve">Vastavalt tuleohutuse seaduse § 30 lg 1 p 3 ja § 31 p 3 on automaatne tulekahjusignalisatsioon tuleohutuspaigaldis ja tuleohutuspaigaldise omanik on kohustatud omama dokumentatsiooni tuleohutuspaigaldise kontrolli ja hoolduse kohta, mis automaatse tulekahjusignalisatsiooni puhul on sätestatud siseministri 7.jaanuar 2013. a määruse nr 1“ Nõuded automaatsele tulekahju-signalisatsioonisüsteemile ja ehitised, kus tuleb automaatse tulekahju-signalisatsioonisüsteemi tulekahjuteade juhtida Häirekeskusesse“ § 27 lg 1 punktis 3 ja 7 ning § 26 lõikes 8, mille kohaselt automaatse tulekahjusignalisatsiooni hooldusel üks kord kvartalis tuleb kontrollida </w:t>
      </w:r>
      <w:proofErr w:type="spellStart"/>
      <w:r w:rsidRPr="006B637D">
        <w:rPr>
          <w:i/>
        </w:rPr>
        <w:t>keskseadme</w:t>
      </w:r>
      <w:proofErr w:type="spellEnd"/>
      <w:r w:rsidRPr="006B637D">
        <w:rPr>
          <w:i/>
        </w:rPr>
        <w:t xml:space="preserve"> häire-, rikke- ja abifunktsioone. Kontrolli käigus kontrollitakse alarmiseadmete tööd ja rakendatakse kõiki teisi väljundeid ja ühendusi keskusega. Hoolduse teostamise peab fikseerima kirjalikult. Kvartali hoolduse käigus kontrollitakse hoones oleva ventilatsioonisüsteemi juhtimist, mille tulemus kantakse korrektselt tulekahjusignalisatsiooni päevikusse (või kontrollakti lahtrisse).</w:t>
      </w:r>
    </w:p>
    <w:p w:rsidR="006B637D" w:rsidRDefault="006B637D" w:rsidP="006B637D">
      <w:pPr>
        <w:pStyle w:val="Snum"/>
      </w:pPr>
      <w:r w:rsidRPr="006B637D">
        <w:rPr>
          <w:b/>
        </w:rPr>
        <w:t>Alus:</w:t>
      </w:r>
      <w:r>
        <w:t xml:space="preserve"> tuleohutuse seadus § 30 lg 1 p 3 ning § 31 p 3</w:t>
      </w:r>
    </w:p>
    <w:p w:rsidR="006B637D" w:rsidRDefault="006B637D" w:rsidP="006B637D">
      <w:pPr>
        <w:pStyle w:val="Snum"/>
      </w:pPr>
      <w:r>
        <w:t>siseministri 7. jaanuari 2013. a määrus nr 1 “ Nõuded automaatsele tulekahju-signalisatsiooni-süsteemile ja ehitised, kus tuleb automaatse tulekahju-signalisatsioonisüsteemi tulekahjuteade juhtida Häirekeskusesse“ § 26 lg 8 ja § 27 lg 1 p 3 ja p 7</w:t>
      </w:r>
    </w:p>
    <w:p w:rsidR="006B637D" w:rsidRPr="006B637D" w:rsidRDefault="006B637D" w:rsidP="006B637D">
      <w:pPr>
        <w:pStyle w:val="Snum"/>
        <w:rPr>
          <w:b/>
        </w:rPr>
      </w:pPr>
      <w:r>
        <w:t xml:space="preserve">            </w:t>
      </w:r>
      <w:r w:rsidRPr="006B637D">
        <w:rPr>
          <w:b/>
        </w:rPr>
        <w:t>Täitmise tähtaeg: 1. oktoober 2020</w:t>
      </w:r>
    </w:p>
    <w:p w:rsidR="00AA0E1D" w:rsidRPr="006B637D" w:rsidRDefault="006B637D" w:rsidP="006B637D">
      <w:pPr>
        <w:pStyle w:val="Snum"/>
        <w:rPr>
          <w:b/>
        </w:rPr>
      </w:pPr>
      <w:r w:rsidRPr="006B637D">
        <w:rPr>
          <w:b/>
        </w:rPr>
        <w:t>Sunniraha hoiatus:</w:t>
      </w:r>
      <w:r>
        <w:t xml:space="preserve"> juhul, kui käesolevat ettekirjutust ei täideta tähtajaks, rakendab haldusorgan tuleohutuse seaduse § 40 alusel adressaadi suhtes sunnivahendit- </w:t>
      </w:r>
      <w:r w:rsidRPr="006B637D">
        <w:rPr>
          <w:b/>
        </w:rPr>
        <w:t>sunniraha 200,00 (kakssada) eurot.</w:t>
      </w:r>
    </w:p>
    <w:p w:rsidR="00AA0E1D" w:rsidRDefault="00AA0E1D" w:rsidP="00AA0E1D">
      <w:pPr>
        <w:pStyle w:val="Snum"/>
      </w:pPr>
    </w:p>
    <w:p w:rsidR="00AA0E1D" w:rsidRDefault="00AA0E1D" w:rsidP="00AA0E1D">
      <w:pPr>
        <w:pStyle w:val="Snum"/>
      </w:pPr>
    </w:p>
    <w:p w:rsidR="00F624E8" w:rsidRDefault="00F624E8" w:rsidP="00B15BAC">
      <w:pPr>
        <w:pStyle w:val="Snum"/>
      </w:pPr>
    </w:p>
    <w:p w:rsidR="00B15BAC" w:rsidRDefault="00B15BAC" w:rsidP="00B15BAC">
      <w:pPr>
        <w:pStyle w:val="Snum"/>
      </w:pPr>
      <w:r>
        <w:t>Juhul kui haldusakti adressaat leiab, et haldusaktiga või haldusmenetluse käigus on rikutud tema õigusi või piiratud tema vabadusi, on tal õigus esitada vaie Päästeametile (Raua 2, 10124 Tallinn, rescue@rescue.ee) või kaebus Tallinna Halduskohtu Tallinna kohtumajja (Pärnu mnt 7, 15082 Tallinn, tlnhktallinn.menetlus@kohus.ee) 30 päeva jooksul arvates päevast, millal ta vaidlustatavast haldusaktist teada sai või oleks pidanud teada saama.</w:t>
      </w:r>
    </w:p>
    <w:p w:rsidR="00B15BAC" w:rsidRDefault="00B15BAC" w:rsidP="00B15BAC">
      <w:pPr>
        <w:pStyle w:val="Snum"/>
      </w:pPr>
    </w:p>
    <w:p w:rsidR="006B637D" w:rsidRDefault="006B637D" w:rsidP="00B15BAC">
      <w:pPr>
        <w:pStyle w:val="Snum"/>
      </w:pPr>
    </w:p>
    <w:p w:rsidR="006B637D" w:rsidRDefault="006B637D" w:rsidP="00B15BAC">
      <w:pPr>
        <w:pStyle w:val="Snum"/>
      </w:pPr>
    </w:p>
    <w:p w:rsidR="006B637D" w:rsidRDefault="006B637D" w:rsidP="00B15BAC">
      <w:pPr>
        <w:pStyle w:val="Snum"/>
      </w:pPr>
    </w:p>
    <w:p w:rsidR="00B15BAC" w:rsidRDefault="00B15BAC" w:rsidP="00B15BAC">
      <w:pPr>
        <w:pStyle w:val="Snum"/>
      </w:pPr>
      <w:r>
        <w:lastRenderedPageBreak/>
        <w:t>Ettekirjutuse täitmisest palume informeerida Päästeameti Põhja päästekeskust kirjalikult Erika tn 3, 10416 Tallinna linn, Harju maakond või digitaalselt allkirjastatud dokumendina elektronposti aadressil jelena.sibul@rescue.ee või pohja@rescue.ee 10 päeva jooksul arvates ettekirjutuses määratud täitmise tähtajast.</w:t>
      </w:r>
    </w:p>
    <w:p w:rsidR="00A02197" w:rsidRDefault="00A02197" w:rsidP="00A02197">
      <w:pPr>
        <w:pStyle w:val="Snum"/>
      </w:pPr>
    </w:p>
    <w:p w:rsidR="00542E4D" w:rsidRDefault="00542E4D" w:rsidP="00542E4D">
      <w:pPr>
        <w:widowControl/>
        <w:suppressAutoHyphens w:val="0"/>
        <w:spacing w:line="240" w:lineRule="auto"/>
        <w:rPr>
          <w:rFonts w:cs="Mangal"/>
        </w:rPr>
      </w:pPr>
    </w:p>
    <w:p w:rsidR="00A02197" w:rsidRDefault="006B637D" w:rsidP="00A02197">
      <w:pPr>
        <w:pStyle w:val="Snum"/>
      </w:pPr>
      <w:r>
        <w:t xml:space="preserve"> </w:t>
      </w:r>
      <w:r w:rsidR="00A02197">
        <w:t>(allkirjastatud digitaalselt)</w:t>
      </w:r>
    </w:p>
    <w:p w:rsidR="006B637D" w:rsidRDefault="006B637D" w:rsidP="00A02197">
      <w:pPr>
        <w:pStyle w:val="Snum"/>
      </w:pPr>
    </w:p>
    <w:p w:rsidR="006B637D" w:rsidRDefault="006B637D" w:rsidP="00A02197">
      <w:pPr>
        <w:pStyle w:val="Snum"/>
      </w:pPr>
    </w:p>
    <w:p w:rsidR="006B637D" w:rsidRDefault="006B637D" w:rsidP="00A02197">
      <w:pPr>
        <w:pStyle w:val="Snum"/>
      </w:pPr>
    </w:p>
    <w:p w:rsidR="00A02197" w:rsidRDefault="0002087B" w:rsidP="00A02197">
      <w:pPr>
        <w:pStyle w:val="Snum"/>
      </w:pPr>
      <w:r>
        <w:rPr>
          <w:lang w:eastAsia="et-EE"/>
        </w:rPr>
        <w:fldChar w:fldCharType="begin"/>
      </w:r>
      <w:r w:rsidR="00C607C2">
        <w:rPr>
          <w:lang w:eastAsia="et-EE"/>
        </w:rPr>
        <w:instrText xml:space="preserve"> delta_signerName  \* MERGEFORMAT</w:instrText>
      </w:r>
      <w:r>
        <w:rPr>
          <w:lang w:eastAsia="et-EE"/>
        </w:rPr>
        <w:fldChar w:fldCharType="separate"/>
      </w:r>
      <w:r w:rsidR="00C607C2">
        <w:rPr>
          <w:lang w:eastAsia="et-EE"/>
        </w:rPr>
        <w:t>Jelena Sibul</w:t>
      </w:r>
      <w:r>
        <w:rPr>
          <w:lang w:eastAsia="et-EE"/>
        </w:rPr>
        <w:fldChar w:fldCharType="end"/>
      </w:r>
    </w:p>
    <w:p w:rsidR="00A02197" w:rsidRDefault="00B01392" w:rsidP="00A02197">
      <w:pPr>
        <w:pStyle w:val="Snum"/>
        <w:rPr>
          <w:lang w:eastAsia="et-EE"/>
        </w:rPr>
      </w:pPr>
      <w:r>
        <w:rPr>
          <w:lang w:eastAsia="et-EE"/>
        </w:rPr>
        <w:t>Ohutusjärelevalve büroo juhtivinspektor</w:t>
      </w:r>
    </w:p>
    <w:p w:rsidR="001F32F0" w:rsidRDefault="00B01392" w:rsidP="00A02197">
      <w:pPr>
        <w:pStyle w:val="Snum"/>
      </w:pPr>
      <w:r>
        <w:t>Põhja</w:t>
      </w:r>
      <w:r w:rsidR="001F32F0">
        <w:t xml:space="preserve"> päästekeskus</w:t>
      </w:r>
    </w:p>
    <w:p w:rsidR="00A02197" w:rsidRDefault="00A02197" w:rsidP="00A02197">
      <w:pPr>
        <w:pStyle w:val="Snum"/>
      </w:pPr>
    </w:p>
    <w:p w:rsidR="00C11713" w:rsidRDefault="00C11713" w:rsidP="00A02197">
      <w:pPr>
        <w:pStyle w:val="Snum"/>
      </w:pPr>
    </w:p>
    <w:p w:rsidR="00932545" w:rsidRDefault="00932545" w:rsidP="00A02197">
      <w:pPr>
        <w:pStyle w:val="Snum"/>
      </w:pPr>
    </w:p>
    <w:p w:rsidR="00932545" w:rsidRDefault="00932545" w:rsidP="00A02197">
      <w:pPr>
        <w:pStyle w:val="Snum"/>
      </w:pPr>
    </w:p>
    <w:p w:rsidR="00A02197" w:rsidRDefault="00A02197" w:rsidP="00A02197">
      <w:pPr>
        <w:pStyle w:val="Snum"/>
      </w:pPr>
    </w:p>
    <w:p w:rsidR="00A02197" w:rsidRDefault="00AC7B00" w:rsidP="00A02197">
      <w:pPr>
        <w:pStyle w:val="Snum"/>
      </w:pPr>
      <w:r>
        <w:t>Käesolev ettekirjutus on saadetud meiliaadressile elektrooniliselt:</w:t>
      </w:r>
    </w:p>
    <w:p w:rsidR="00AC7B00" w:rsidRDefault="00AC7B00" w:rsidP="00A02197">
      <w:pPr>
        <w:pStyle w:val="Snum"/>
      </w:pPr>
    </w:p>
    <w:p w:rsidR="00AC7B00" w:rsidRDefault="00AC7B00" w:rsidP="00A02197">
      <w:pPr>
        <w:pStyle w:val="Snum"/>
      </w:pPr>
    </w:p>
    <w:p w:rsidR="006B637D" w:rsidRDefault="006B637D" w:rsidP="006B637D">
      <w:pPr>
        <w:pStyle w:val="Snum"/>
        <w:numPr>
          <w:ilvl w:val="0"/>
          <w:numId w:val="22"/>
        </w:numPr>
      </w:pPr>
      <w:r>
        <w:t xml:space="preserve">Tallinna Haridusamet  </w:t>
      </w:r>
      <w:r w:rsidR="00314EE9">
        <w:t xml:space="preserve">e-post  </w:t>
      </w:r>
      <w:hyperlink r:id="rId8" w:history="1">
        <w:r w:rsidRPr="005A74B3">
          <w:rPr>
            <w:rStyle w:val="Hperlink"/>
          </w:rPr>
          <w:t>haridusamet@tallinnlv.ee</w:t>
        </w:r>
      </w:hyperlink>
    </w:p>
    <w:p w:rsidR="006B637D" w:rsidRDefault="006B637D" w:rsidP="006B637D">
      <w:pPr>
        <w:pStyle w:val="Snum"/>
        <w:numPr>
          <w:ilvl w:val="0"/>
          <w:numId w:val="22"/>
        </w:numPr>
      </w:pPr>
      <w:r>
        <w:t xml:space="preserve">Tallinna Tuule Lasteaed e-post  </w:t>
      </w:r>
      <w:r w:rsidRPr="006B637D">
        <w:t>direktor@tuule.edu.ee</w:t>
      </w: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6B637D" w:rsidRDefault="006B637D" w:rsidP="00A02197">
      <w:pPr>
        <w:pStyle w:val="Snum"/>
      </w:pPr>
    </w:p>
    <w:p w:rsidR="00A02197" w:rsidRDefault="001F32F0" w:rsidP="00A02197">
      <w:pPr>
        <w:pStyle w:val="Snum"/>
      </w:pPr>
      <w:r>
        <w:rPr>
          <w:lang w:eastAsia="et-EE"/>
        </w:rPr>
        <w:t xml:space="preserve">+372 </w:t>
      </w:r>
      <w:r w:rsidR="0002087B">
        <w:rPr>
          <w:lang w:eastAsia="et-EE"/>
        </w:rPr>
        <w:fldChar w:fldCharType="begin"/>
      </w:r>
      <w:r w:rsidR="00C607C2">
        <w:rPr>
          <w:lang w:eastAsia="et-EE"/>
        </w:rPr>
        <w:instrText xml:space="preserve"> delta_ownerPhone  \* MERGEFORMAT</w:instrText>
      </w:r>
      <w:r w:rsidR="0002087B">
        <w:rPr>
          <w:lang w:eastAsia="et-EE"/>
        </w:rPr>
        <w:fldChar w:fldCharType="separate"/>
      </w:r>
      <w:r w:rsidR="00C607C2">
        <w:rPr>
          <w:lang w:eastAsia="et-EE"/>
        </w:rPr>
        <w:t>51967744</w:t>
      </w:r>
      <w:r w:rsidR="0002087B">
        <w:rPr>
          <w:lang w:eastAsia="et-EE"/>
        </w:rPr>
        <w:fldChar w:fldCharType="end"/>
      </w:r>
    </w:p>
    <w:p w:rsidR="00A02197" w:rsidRPr="00BB4BB5" w:rsidRDefault="0002087B" w:rsidP="00A02197">
      <w:pPr>
        <w:pStyle w:val="Snum"/>
        <w:rPr>
          <w:lang w:eastAsia="et-EE"/>
        </w:rPr>
      </w:pPr>
      <w:r>
        <w:rPr>
          <w:lang w:eastAsia="et-EE"/>
        </w:rPr>
        <w:fldChar w:fldCharType="begin"/>
      </w:r>
      <w:r w:rsidR="00C607C2">
        <w:rPr>
          <w:lang w:eastAsia="et-EE"/>
        </w:rPr>
        <w:instrText xml:space="preserve"> delta_ownerEmail  \* MERGEFORMAT</w:instrText>
      </w:r>
      <w:r>
        <w:rPr>
          <w:lang w:eastAsia="et-EE"/>
        </w:rPr>
        <w:fldChar w:fldCharType="separate"/>
      </w:r>
      <w:r w:rsidR="00C607C2">
        <w:rPr>
          <w:lang w:eastAsia="et-EE"/>
        </w:rPr>
        <w:t>jelena.sibul@rescue.ee</w:t>
      </w:r>
      <w:r>
        <w:rPr>
          <w:lang w:eastAsia="et-EE"/>
        </w:rPr>
        <w:fldChar w:fldCharType="end"/>
      </w:r>
    </w:p>
    <w:sectPr w:rsidR="00A02197" w:rsidRPr="00BB4BB5" w:rsidSect="00EA65D1">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78" w:rsidRDefault="00C36D78">
      <w:pPr>
        <w:spacing w:line="240" w:lineRule="auto"/>
      </w:pPr>
      <w:r>
        <w:separator/>
      </w:r>
    </w:p>
  </w:endnote>
  <w:endnote w:type="continuationSeparator" w:id="0">
    <w:p w:rsidR="00C36D78" w:rsidRDefault="00C36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99" w:rsidRPr="004A2DE3" w:rsidRDefault="00C36D78" w:rsidP="004A2DE3">
    <w:pPr>
      <w:pStyle w:val="Jalu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78" w:rsidRDefault="00C36D78">
      <w:pPr>
        <w:spacing w:line="240" w:lineRule="auto"/>
      </w:pPr>
      <w:r>
        <w:separator/>
      </w:r>
    </w:p>
  </w:footnote>
  <w:footnote w:type="continuationSeparator" w:id="0">
    <w:p w:rsidR="00C36D78" w:rsidRDefault="00C36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B5" w:rsidRPr="00AD2EA7" w:rsidRDefault="0002087B" w:rsidP="00BB4BB5">
    <w:pPr>
      <w:pStyle w:val="Jalus"/>
    </w:pPr>
    <w:r w:rsidRPr="00AD2EA7">
      <w:fldChar w:fldCharType="begin"/>
    </w:r>
    <w:r w:rsidRPr="00AD2EA7">
      <w:instrText xml:space="preserve"> PAGE </w:instrText>
    </w:r>
    <w:r w:rsidRPr="00AD2EA7">
      <w:fldChar w:fldCharType="separate"/>
    </w:r>
    <w:r w:rsidR="009D4268">
      <w:rPr>
        <w:noProof/>
      </w:rPr>
      <w:t>8</w:t>
    </w:r>
    <w:r w:rsidRPr="00AD2EA7">
      <w:fldChar w:fldCharType="end"/>
    </w:r>
    <w:r w:rsidRPr="00AD2EA7">
      <w:t xml:space="preserve"> (</w:t>
    </w:r>
    <w:r w:rsidR="007620E0">
      <w:rPr>
        <w:noProof/>
      </w:rPr>
      <w:fldChar w:fldCharType="begin"/>
    </w:r>
    <w:r w:rsidR="007620E0">
      <w:rPr>
        <w:noProof/>
      </w:rPr>
      <w:instrText xml:space="preserve"> NUMPAGES </w:instrText>
    </w:r>
    <w:r w:rsidR="007620E0">
      <w:rPr>
        <w:noProof/>
      </w:rPr>
      <w:fldChar w:fldCharType="separate"/>
    </w:r>
    <w:r w:rsidR="009D4268">
      <w:rPr>
        <w:noProof/>
      </w:rPr>
      <w:t>8</w:t>
    </w:r>
    <w:r w:rsidR="007620E0">
      <w:rPr>
        <w:noProof/>
      </w:rPr>
      <w:fldChar w:fldCharType="end"/>
    </w:r>
    <w:r w:rsidRPr="00AD2EA7">
      <w:t>)</w:t>
    </w:r>
  </w:p>
  <w:p w:rsidR="00BB4BB5" w:rsidRDefault="00C36D7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CB" w:rsidRDefault="00F06DC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F83"/>
    <w:multiLevelType w:val="hybridMultilevel"/>
    <w:tmpl w:val="0CB84B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525D85"/>
    <w:multiLevelType w:val="hybridMultilevel"/>
    <w:tmpl w:val="605C3D90"/>
    <w:lvl w:ilvl="0" w:tplc="E332AE8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B14149"/>
    <w:multiLevelType w:val="hybridMultilevel"/>
    <w:tmpl w:val="97AC3E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931941"/>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9D2350"/>
    <w:multiLevelType w:val="hybridMultilevel"/>
    <w:tmpl w:val="BA68DD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6B4706"/>
    <w:multiLevelType w:val="hybridMultilevel"/>
    <w:tmpl w:val="76F617E8"/>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C881F4E"/>
    <w:multiLevelType w:val="hybridMultilevel"/>
    <w:tmpl w:val="4274DE52"/>
    <w:lvl w:ilvl="0" w:tplc="89B2D7BA">
      <w:start w:val="8"/>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E28C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1483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D2BED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58D70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683DD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A2BBF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2274B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E833D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824B0D"/>
    <w:multiLevelType w:val="hybridMultilevel"/>
    <w:tmpl w:val="D3EC7A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C413DFB"/>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65210C"/>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DB92E62"/>
    <w:multiLevelType w:val="hybridMultilevel"/>
    <w:tmpl w:val="92FA26CC"/>
    <w:lvl w:ilvl="0" w:tplc="AE72F9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1660BA0"/>
    <w:multiLevelType w:val="hybridMultilevel"/>
    <w:tmpl w:val="D3F88E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011604"/>
    <w:multiLevelType w:val="hybridMultilevel"/>
    <w:tmpl w:val="564C06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14B3A33"/>
    <w:multiLevelType w:val="hybridMultilevel"/>
    <w:tmpl w:val="724C6D78"/>
    <w:lvl w:ilvl="0" w:tplc="11AA057A">
      <w:start w:val="1"/>
      <w:numFmt w:val="decimal"/>
      <w:lvlText w:val="%1."/>
      <w:lvlJc w:val="left"/>
      <w:pPr>
        <w:ind w:left="1020" w:hanging="360"/>
      </w:pPr>
      <w:rPr>
        <w:rFonts w:cs="Mangal"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14" w15:restartNumberingAfterBreak="0">
    <w:nsid w:val="64207CF5"/>
    <w:multiLevelType w:val="hybridMultilevel"/>
    <w:tmpl w:val="14682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4C5247D"/>
    <w:multiLevelType w:val="hybridMultilevel"/>
    <w:tmpl w:val="7174F0C6"/>
    <w:lvl w:ilvl="0" w:tplc="210C17DA">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8572795"/>
    <w:multiLevelType w:val="hybridMultilevel"/>
    <w:tmpl w:val="CEF28E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2515CB7"/>
    <w:multiLevelType w:val="hybridMultilevel"/>
    <w:tmpl w:val="2EACDD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2EA4867"/>
    <w:multiLevelType w:val="hybridMultilevel"/>
    <w:tmpl w:val="CD6A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250FCE"/>
    <w:multiLevelType w:val="hybridMultilevel"/>
    <w:tmpl w:val="A8A8D5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52171B"/>
    <w:multiLevelType w:val="hybridMultilevel"/>
    <w:tmpl w:val="40DE0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FF94C55"/>
    <w:multiLevelType w:val="hybridMultilevel"/>
    <w:tmpl w:val="B7E67270"/>
    <w:lvl w:ilvl="0" w:tplc="52FACD2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abstractNumId w:val="1"/>
  </w:num>
  <w:num w:numId="2">
    <w:abstractNumId w:val="17"/>
  </w:num>
  <w:num w:numId="3">
    <w:abstractNumId w:val="6"/>
  </w:num>
  <w:num w:numId="4">
    <w:abstractNumId w:val="15"/>
  </w:num>
  <w:num w:numId="5">
    <w:abstractNumId w:val="19"/>
  </w:num>
  <w:num w:numId="6">
    <w:abstractNumId w:val="3"/>
  </w:num>
  <w:num w:numId="7">
    <w:abstractNumId w:val="9"/>
  </w:num>
  <w:num w:numId="8">
    <w:abstractNumId w:val="8"/>
  </w:num>
  <w:num w:numId="9">
    <w:abstractNumId w:val="10"/>
  </w:num>
  <w:num w:numId="10">
    <w:abstractNumId w:val="18"/>
  </w:num>
  <w:num w:numId="11">
    <w:abstractNumId w:val="5"/>
  </w:num>
  <w:num w:numId="12">
    <w:abstractNumId w:val="13"/>
  </w:num>
  <w:num w:numId="13">
    <w:abstractNumId w:val="14"/>
  </w:num>
  <w:num w:numId="14">
    <w:abstractNumId w:val="21"/>
  </w:num>
  <w:num w:numId="15">
    <w:abstractNumId w:val="7"/>
  </w:num>
  <w:num w:numId="16">
    <w:abstractNumId w:val="16"/>
  </w:num>
  <w:num w:numId="17">
    <w:abstractNumId w:val="12"/>
  </w:num>
  <w:num w:numId="18">
    <w:abstractNumId w:val="11"/>
  </w:num>
  <w:num w:numId="19">
    <w:abstractNumId w:val="0"/>
  </w:num>
  <w:num w:numId="20">
    <w:abstractNumId w:val="2"/>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97"/>
    <w:rsid w:val="0002087B"/>
    <w:rsid w:val="00052B80"/>
    <w:rsid w:val="000734EE"/>
    <w:rsid w:val="000A30FE"/>
    <w:rsid w:val="000B177C"/>
    <w:rsid w:val="000B6268"/>
    <w:rsid w:val="000D54F6"/>
    <w:rsid w:val="00136219"/>
    <w:rsid w:val="00141451"/>
    <w:rsid w:val="00164B38"/>
    <w:rsid w:val="00176773"/>
    <w:rsid w:val="00183D30"/>
    <w:rsid w:val="00185253"/>
    <w:rsid w:val="001D5D79"/>
    <w:rsid w:val="001D6D77"/>
    <w:rsid w:val="001E0BAA"/>
    <w:rsid w:val="001F1F16"/>
    <w:rsid w:val="001F32F0"/>
    <w:rsid w:val="001F5C4C"/>
    <w:rsid w:val="002259CE"/>
    <w:rsid w:val="002679AE"/>
    <w:rsid w:val="00286127"/>
    <w:rsid w:val="002B1E82"/>
    <w:rsid w:val="002C5883"/>
    <w:rsid w:val="002D13BA"/>
    <w:rsid w:val="002D5AA1"/>
    <w:rsid w:val="002E3165"/>
    <w:rsid w:val="00314EE9"/>
    <w:rsid w:val="003320EE"/>
    <w:rsid w:val="00337C56"/>
    <w:rsid w:val="00343CDF"/>
    <w:rsid w:val="00345294"/>
    <w:rsid w:val="0037180C"/>
    <w:rsid w:val="0039296E"/>
    <w:rsid w:val="003B4266"/>
    <w:rsid w:val="003B6A3E"/>
    <w:rsid w:val="004043C2"/>
    <w:rsid w:val="004148B7"/>
    <w:rsid w:val="00420646"/>
    <w:rsid w:val="00431B94"/>
    <w:rsid w:val="00452EBD"/>
    <w:rsid w:val="00470E17"/>
    <w:rsid w:val="00480C39"/>
    <w:rsid w:val="0048163F"/>
    <w:rsid w:val="004A2DE3"/>
    <w:rsid w:val="004B3C9F"/>
    <w:rsid w:val="004E0B11"/>
    <w:rsid w:val="00505B72"/>
    <w:rsid w:val="0052610C"/>
    <w:rsid w:val="00527F90"/>
    <w:rsid w:val="00542E4D"/>
    <w:rsid w:val="00560613"/>
    <w:rsid w:val="005713F0"/>
    <w:rsid w:val="005731E4"/>
    <w:rsid w:val="005806E0"/>
    <w:rsid w:val="005A0478"/>
    <w:rsid w:val="005C6AD0"/>
    <w:rsid w:val="005D6EF2"/>
    <w:rsid w:val="005E6E33"/>
    <w:rsid w:val="00621360"/>
    <w:rsid w:val="00663BE7"/>
    <w:rsid w:val="00674976"/>
    <w:rsid w:val="00684670"/>
    <w:rsid w:val="006B637D"/>
    <w:rsid w:val="006B78DB"/>
    <w:rsid w:val="006C2B95"/>
    <w:rsid w:val="006C3E64"/>
    <w:rsid w:val="006D4380"/>
    <w:rsid w:val="006F2FD9"/>
    <w:rsid w:val="00706ABF"/>
    <w:rsid w:val="007223E2"/>
    <w:rsid w:val="00725053"/>
    <w:rsid w:val="00730A38"/>
    <w:rsid w:val="007320CA"/>
    <w:rsid w:val="00752294"/>
    <w:rsid w:val="007620E0"/>
    <w:rsid w:val="00782E3B"/>
    <w:rsid w:val="007902A3"/>
    <w:rsid w:val="00825D00"/>
    <w:rsid w:val="0083483B"/>
    <w:rsid w:val="00847D69"/>
    <w:rsid w:val="008564E5"/>
    <w:rsid w:val="00881D47"/>
    <w:rsid w:val="00882824"/>
    <w:rsid w:val="00895F93"/>
    <w:rsid w:val="008B21EF"/>
    <w:rsid w:val="008C39AA"/>
    <w:rsid w:val="008C7097"/>
    <w:rsid w:val="008D2477"/>
    <w:rsid w:val="008D750F"/>
    <w:rsid w:val="00921FEE"/>
    <w:rsid w:val="00932545"/>
    <w:rsid w:val="0093665B"/>
    <w:rsid w:val="00967668"/>
    <w:rsid w:val="00980E00"/>
    <w:rsid w:val="00985731"/>
    <w:rsid w:val="009D2A8B"/>
    <w:rsid w:val="009D4268"/>
    <w:rsid w:val="009F54B0"/>
    <w:rsid w:val="00A02197"/>
    <w:rsid w:val="00A2354C"/>
    <w:rsid w:val="00A32FB1"/>
    <w:rsid w:val="00A673B1"/>
    <w:rsid w:val="00A76B2E"/>
    <w:rsid w:val="00A806AB"/>
    <w:rsid w:val="00A83D3C"/>
    <w:rsid w:val="00AA0E1D"/>
    <w:rsid w:val="00AA0F70"/>
    <w:rsid w:val="00AB0BC4"/>
    <w:rsid w:val="00AC7B00"/>
    <w:rsid w:val="00AD7ABB"/>
    <w:rsid w:val="00B01392"/>
    <w:rsid w:val="00B02FF7"/>
    <w:rsid w:val="00B04CA4"/>
    <w:rsid w:val="00B15BAC"/>
    <w:rsid w:val="00B17242"/>
    <w:rsid w:val="00B30897"/>
    <w:rsid w:val="00B539E8"/>
    <w:rsid w:val="00B76D9D"/>
    <w:rsid w:val="00BA55CD"/>
    <w:rsid w:val="00BE3B24"/>
    <w:rsid w:val="00C11713"/>
    <w:rsid w:val="00C27F57"/>
    <w:rsid w:val="00C36D78"/>
    <w:rsid w:val="00C607C2"/>
    <w:rsid w:val="00C63ED6"/>
    <w:rsid w:val="00C7284B"/>
    <w:rsid w:val="00C80494"/>
    <w:rsid w:val="00C86AC5"/>
    <w:rsid w:val="00CA0756"/>
    <w:rsid w:val="00CA59AE"/>
    <w:rsid w:val="00CE72B6"/>
    <w:rsid w:val="00CF760D"/>
    <w:rsid w:val="00D55E96"/>
    <w:rsid w:val="00D60A25"/>
    <w:rsid w:val="00D63516"/>
    <w:rsid w:val="00D67364"/>
    <w:rsid w:val="00D83088"/>
    <w:rsid w:val="00D872A2"/>
    <w:rsid w:val="00DC1A97"/>
    <w:rsid w:val="00DD16FB"/>
    <w:rsid w:val="00DD4A09"/>
    <w:rsid w:val="00E03BC9"/>
    <w:rsid w:val="00E10279"/>
    <w:rsid w:val="00E174D0"/>
    <w:rsid w:val="00E67904"/>
    <w:rsid w:val="00E841BD"/>
    <w:rsid w:val="00E978E3"/>
    <w:rsid w:val="00EB7568"/>
    <w:rsid w:val="00EC500F"/>
    <w:rsid w:val="00F06DCB"/>
    <w:rsid w:val="00F446B9"/>
    <w:rsid w:val="00F53F5C"/>
    <w:rsid w:val="00F624E8"/>
    <w:rsid w:val="00FC6466"/>
    <w:rsid w:val="00FE52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5791"/>
  <w15:chartTrackingRefBased/>
  <w15:docId w15:val="{661555D0-B834-4897-A954-D39E3979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902A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next w:val="Normaallaad"/>
    <w:link w:val="Pealkiri1Mrk"/>
    <w:uiPriority w:val="9"/>
    <w:unhideWhenUsed/>
    <w:qFormat/>
    <w:rsid w:val="00052B80"/>
    <w:pPr>
      <w:keepNext/>
      <w:keepLines/>
      <w:numPr>
        <w:numId w:val="3"/>
      </w:numPr>
      <w:spacing w:after="10" w:line="249" w:lineRule="auto"/>
      <w:ind w:left="10" w:hanging="10"/>
      <w:jc w:val="both"/>
      <w:outlineLvl w:val="0"/>
    </w:pPr>
    <w:rPr>
      <w:rFonts w:ascii="Times New Roman" w:eastAsia="Times New Roman" w:hAnsi="Times New Roman" w:cs="Times New Roman"/>
      <w:b/>
      <w:color w:val="000000"/>
      <w:sz w:val="24"/>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autoRedefine/>
    <w:uiPriority w:val="99"/>
    <w:qFormat/>
    <w:rsid w:val="00A02197"/>
    <w:pPr>
      <w:spacing w:line="240" w:lineRule="auto"/>
      <w:jc w:val="center"/>
    </w:pPr>
    <w:rPr>
      <w:rFonts w:cs="Mangal"/>
      <w:sz w:val="20"/>
    </w:rPr>
  </w:style>
  <w:style w:type="character" w:customStyle="1" w:styleId="JalusMrk">
    <w:name w:val="Jalus Märk"/>
    <w:basedOn w:val="Liguvaikefont"/>
    <w:link w:val="Jalus"/>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allaad"/>
    <w:rsid w:val="00A02197"/>
    <w:pPr>
      <w:suppressLineNumbers/>
    </w:pPr>
  </w:style>
  <w:style w:type="paragraph" w:styleId="Pis">
    <w:name w:val="header"/>
    <w:basedOn w:val="Normaallaad"/>
    <w:link w:val="PisMrk"/>
    <w:uiPriority w:val="99"/>
    <w:unhideWhenUsed/>
    <w:rsid w:val="00A02197"/>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Pealkiri">
    <w:name w:val="Title"/>
    <w:basedOn w:val="Normaallaad"/>
    <w:link w:val="PealkiriMrk"/>
    <w:autoRedefine/>
    <w:uiPriority w:val="10"/>
    <w:qFormat/>
    <w:rsid w:val="00E03BC9"/>
    <w:pPr>
      <w:widowControl/>
      <w:suppressAutoHyphens w:val="0"/>
      <w:spacing w:line="240" w:lineRule="auto"/>
      <w:ind w:right="4818"/>
      <w:jc w:val="left"/>
    </w:pPr>
    <w:rPr>
      <w:b/>
      <w:lang w:eastAsia="et-EE"/>
    </w:rPr>
  </w:style>
  <w:style w:type="character" w:customStyle="1" w:styleId="PealkiriMrk">
    <w:name w:val="Pealkiri Märk"/>
    <w:basedOn w:val="Liguvaikefont"/>
    <w:link w:val="Pealkiri"/>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Kehatekst">
    <w:name w:val="Body Text"/>
    <w:basedOn w:val="Normaallaad"/>
    <w:link w:val="KehatekstMrk"/>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KehatekstMrk">
    <w:name w:val="Kehatekst Märk"/>
    <w:basedOn w:val="Liguvaikefont"/>
    <w:link w:val="Kehatekst"/>
    <w:uiPriority w:val="99"/>
    <w:rsid w:val="00A02197"/>
    <w:rPr>
      <w:rFonts w:ascii="Times New Roman" w:eastAsiaTheme="minorEastAsia" w:hAnsi="Times New Roman" w:cs="Times New Roman"/>
      <w:spacing w:val="-5"/>
      <w:sz w:val="24"/>
      <w:szCs w:val="24"/>
    </w:rPr>
  </w:style>
  <w:style w:type="paragraph" w:customStyle="1" w:styleId="Default">
    <w:name w:val="Default"/>
    <w:rsid w:val="00052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052B80"/>
    <w:rPr>
      <w:rFonts w:ascii="Times New Roman" w:eastAsia="Times New Roman" w:hAnsi="Times New Roman" w:cs="Times New Roman"/>
      <w:b/>
      <w:color w:val="000000"/>
      <w:sz w:val="24"/>
      <w:lang w:val="en-US"/>
    </w:rPr>
  </w:style>
  <w:style w:type="paragraph" w:styleId="Loendilik">
    <w:name w:val="List Paragraph"/>
    <w:basedOn w:val="Normaallaad"/>
    <w:uiPriority w:val="34"/>
    <w:qFormat/>
    <w:rsid w:val="00052B80"/>
    <w:pPr>
      <w:ind w:left="720"/>
      <w:contextualSpacing/>
    </w:pPr>
    <w:rPr>
      <w:rFonts w:cs="Mangal"/>
      <w:szCs w:val="21"/>
    </w:rPr>
  </w:style>
  <w:style w:type="paragraph" w:customStyle="1" w:styleId="Heading">
    <w:name w:val="Heading"/>
    <w:basedOn w:val="Normaallaad"/>
    <w:qFormat/>
    <w:rsid w:val="00B76D9D"/>
    <w:pPr>
      <w:widowControl/>
      <w:suppressAutoHyphens w:val="0"/>
      <w:spacing w:line="240" w:lineRule="auto"/>
      <w:jc w:val="center"/>
    </w:pPr>
    <w:rPr>
      <w:rFonts w:eastAsia="Times New Roman"/>
      <w:b/>
      <w:kern w:val="0"/>
      <w:sz w:val="28"/>
      <w:lang w:eastAsia="en-US" w:bidi="ar-SA"/>
    </w:rPr>
  </w:style>
  <w:style w:type="paragraph" w:customStyle="1" w:styleId="Tekst">
    <w:name w:val="Tekst"/>
    <w:autoRedefine/>
    <w:qFormat/>
    <w:rsid w:val="00AB0BC4"/>
    <w:pPr>
      <w:spacing w:after="0" w:line="240" w:lineRule="auto"/>
      <w:jc w:val="both"/>
    </w:pPr>
    <w:rPr>
      <w:rFonts w:ascii="Times New Roman" w:eastAsia="SimSun" w:hAnsi="Times New Roman" w:cs="Mangal"/>
      <w:kern w:val="1"/>
      <w:sz w:val="24"/>
      <w:szCs w:val="24"/>
      <w:lang w:eastAsia="zh-CN" w:bidi="hi-IN"/>
    </w:rPr>
  </w:style>
  <w:style w:type="paragraph" w:customStyle="1" w:styleId="pqhi">
    <w:name w:val="pqhi"/>
    <w:basedOn w:val="Normaallaad"/>
    <w:uiPriority w:val="99"/>
    <w:qFormat/>
    <w:rsid w:val="00DD16FB"/>
    <w:pPr>
      <w:keepLines/>
      <w:widowControl/>
      <w:suppressAutoHyphens w:val="0"/>
      <w:spacing w:line="240" w:lineRule="auto"/>
      <w:jc w:val="left"/>
    </w:pPr>
    <w:rPr>
      <w:rFonts w:eastAsia="Times New Roman"/>
      <w:kern w:val="0"/>
      <w:lang w:eastAsia="en-US" w:bidi="ar-SA"/>
    </w:rPr>
  </w:style>
  <w:style w:type="character" w:styleId="Hperlink">
    <w:name w:val="Hyperlink"/>
    <w:basedOn w:val="Liguvaikefont"/>
    <w:uiPriority w:val="99"/>
    <w:unhideWhenUsed/>
    <w:rsid w:val="00825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dusamet@tallinnlv.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3945</Words>
  <Characters>22886</Characters>
  <Application>Microsoft Office Word</Application>
  <DocSecurity>0</DocSecurity>
  <Lines>190</Lines>
  <Paragraphs>53</Paragraphs>
  <ScaleCrop>false</ScaleCrop>
  <HeadingPairs>
    <vt:vector size="2" baseType="variant">
      <vt:variant>
        <vt:lpstr>Pealkiri</vt:lpstr>
      </vt:variant>
      <vt:variant>
        <vt:i4>1</vt:i4>
      </vt:variant>
    </vt:vector>
  </HeadingPairs>
  <TitlesOfParts>
    <vt:vector size="1" baseType="lpstr">
      <vt:lpstr/>
    </vt:vector>
  </TitlesOfParts>
  <Company>SMIT</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Kallas</dc:creator>
  <cp:keywords/>
  <dc:description/>
  <cp:lastModifiedBy>Jelena Sibul</cp:lastModifiedBy>
  <cp:revision>7</cp:revision>
  <dcterms:created xsi:type="dcterms:W3CDTF">2020-06-15T13:20:00Z</dcterms:created>
  <dcterms:modified xsi:type="dcterms:W3CDTF">2020-06-16T07:11:00Z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